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6608" w14:textId="77777777" w:rsidR="006C34C4" w:rsidRDefault="001C330F" w:rsidP="006C34C4">
      <w:pPr>
        <w:pStyle w:val="Heading1"/>
        <w:jc w:val="center"/>
      </w:pPr>
      <w:r w:rsidRPr="00943EC3">
        <w:t>CALIFORNIA CODE OF REGULATIONS</w:t>
      </w:r>
    </w:p>
    <w:p w14:paraId="74EABFB0" w14:textId="77777777" w:rsidR="006C34C4" w:rsidRDefault="001C330F" w:rsidP="006C34C4">
      <w:pPr>
        <w:pStyle w:val="Heading1"/>
        <w:spacing w:before="0"/>
        <w:jc w:val="center"/>
      </w:pPr>
      <w:r w:rsidRPr="005543FC">
        <w:t>TITLE 5</w:t>
      </w:r>
      <w:r>
        <w:t>.</w:t>
      </w:r>
      <w:r w:rsidRPr="005543FC">
        <w:t xml:space="preserve"> </w:t>
      </w:r>
      <w:r>
        <w:t>EDUCATION</w:t>
      </w:r>
    </w:p>
    <w:p w14:paraId="10F2FB6A" w14:textId="2FDE0ECE" w:rsidR="001C330F" w:rsidRPr="005543FC" w:rsidRDefault="001C330F" w:rsidP="006C34C4">
      <w:pPr>
        <w:pStyle w:val="Heading1"/>
        <w:spacing w:before="0" w:after="240"/>
        <w:jc w:val="center"/>
      </w:pPr>
      <w:r>
        <w:t>DIVISION 8. COMMISSION ON TEACHER CREDENTIALING</w:t>
      </w:r>
    </w:p>
    <w:p w14:paraId="18568A17" w14:textId="77777777" w:rsidR="00485EE2" w:rsidRDefault="001C330F" w:rsidP="00EF1191">
      <w:pPr>
        <w:jc w:val="center"/>
        <w:rPr>
          <w:i/>
          <w:iCs/>
        </w:rPr>
      </w:pPr>
      <w:r w:rsidRPr="00EF1191">
        <w:rPr>
          <w:i/>
          <w:iCs/>
        </w:rPr>
        <w:t xml:space="preserve">CHAPTER 4. Procedure for Application for Adding Authorization to, </w:t>
      </w:r>
    </w:p>
    <w:p w14:paraId="54A3D76A" w14:textId="40D07648" w:rsidR="001C330F" w:rsidRPr="00EF1191" w:rsidRDefault="001C330F" w:rsidP="00EF1191">
      <w:pPr>
        <w:jc w:val="center"/>
        <w:rPr>
          <w:i/>
          <w:iCs/>
        </w:rPr>
      </w:pPr>
      <w:r w:rsidRPr="00EF1191">
        <w:rPr>
          <w:i/>
          <w:iCs/>
        </w:rPr>
        <w:t>and Renewal of Credentials</w:t>
      </w:r>
    </w:p>
    <w:p w14:paraId="2C8BE968" w14:textId="77777777" w:rsidR="001C330F" w:rsidRPr="00EF1191" w:rsidRDefault="001C330F" w:rsidP="00485EE2">
      <w:pPr>
        <w:spacing w:after="240"/>
        <w:jc w:val="center"/>
        <w:rPr>
          <w:i/>
          <w:iCs/>
        </w:rPr>
      </w:pPr>
      <w:r w:rsidRPr="00EF1191">
        <w:rPr>
          <w:i/>
          <w:iCs/>
        </w:rPr>
        <w:t>Article 4. Fees for Credentials</w:t>
      </w:r>
    </w:p>
    <w:p w14:paraId="464E0667" w14:textId="77777777" w:rsidR="001C330F" w:rsidRPr="00AC1499" w:rsidRDefault="001C330F" w:rsidP="00EF1191">
      <w:pPr>
        <w:pStyle w:val="Heading2"/>
      </w:pPr>
      <w:r>
        <w:rPr>
          <w:color w:val="000000" w:themeColor="text1"/>
        </w:rPr>
        <w:t xml:space="preserve"> </w:t>
      </w:r>
      <w:r w:rsidRPr="00AC1499">
        <w:t>80487. Fees</w:t>
      </w:r>
    </w:p>
    <w:p w14:paraId="3A587935" w14:textId="77777777" w:rsidR="001C330F" w:rsidRPr="00AC1499" w:rsidRDefault="001C330F" w:rsidP="001C330F">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(a) For the purpose of this section, credential means any certificate, permit, authorization, or other certification document, which the Commission is empowered to issue. The fee for the following services shall be:</w:t>
      </w:r>
    </w:p>
    <w:p w14:paraId="6F2EAD49" w14:textId="77777777" w:rsidR="001C330F" w:rsidRPr="00AC1499" w:rsidRDefault="001C330F" w:rsidP="001C330F">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(1) The fee for the issuance, reissuance, extension, or renewal of a credential shall be one hundred dollars unless otherwise established by law.</w:t>
      </w:r>
    </w:p>
    <w:p w14:paraId="6CBAAAD9" w14:textId="77777777" w:rsidR="001C330F" w:rsidRPr="00AC1499" w:rsidRDefault="001C330F" w:rsidP="001C330F">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(2) The fee for upgrading a Certificate of </w:t>
      </w:r>
      <w:proofErr w:type="spellStart"/>
      <w:r w:rsidRPr="00AC1499">
        <w:rPr>
          <w:rFonts w:asciiTheme="minorHAnsi" w:eastAsiaTheme="minorHAnsi" w:hAnsiTheme="minorHAnsi" w:cstheme="minorHAnsi"/>
          <w:strike/>
          <w:color w:val="212121"/>
          <w:szCs w:val="22"/>
        </w:rPr>
        <w:t>Eligiblity</w:t>
      </w:r>
      <w:proofErr w:type="spellEnd"/>
      <w:r w:rsidRPr="00AC1499">
        <w:rPr>
          <w:rFonts w:asciiTheme="minorHAnsi" w:eastAsiaTheme="minorHAnsi" w:hAnsiTheme="minorHAnsi" w:cstheme="minorHAnsi"/>
          <w:strike/>
          <w:color w:val="212121"/>
          <w:szCs w:val="22"/>
        </w:rPr>
        <w:t xml:space="preserve"> </w:t>
      </w:r>
      <w:r w:rsidRPr="00AC1499">
        <w:rPr>
          <w:rFonts w:asciiTheme="minorHAnsi" w:eastAsiaTheme="minorHAnsi" w:hAnsiTheme="minorHAnsi" w:cstheme="minorHAnsi"/>
          <w:color w:val="212121"/>
          <w:szCs w:val="22"/>
          <w:u w:val="single"/>
        </w:rPr>
        <w:t xml:space="preserve">Eligibility </w:t>
      </w:r>
      <w:r w:rsidRPr="00AC1499">
        <w:rPr>
          <w:rFonts w:asciiTheme="minorHAnsi" w:eastAsiaTheme="minorHAnsi" w:hAnsiTheme="minorHAnsi" w:cstheme="minorHAnsi"/>
          <w:color w:val="212121"/>
          <w:szCs w:val="22"/>
        </w:rPr>
        <w:t>to preliminary credential shall be one-half the fee specified in (a)(1) or the credential fee established by law.</w:t>
      </w:r>
    </w:p>
    <w:p w14:paraId="5039453C" w14:textId="77777777" w:rsidR="001C330F" w:rsidRPr="00AC1499" w:rsidRDefault="001C330F" w:rsidP="001C330F">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(3) Two hundred fifty dollars for a Board of Examiners' fee as provided in Section 80076.</w:t>
      </w:r>
      <w:r w:rsidRPr="00AC1499">
        <w:rPr>
          <w:rFonts w:asciiTheme="minorHAnsi" w:eastAsia="Calibri" w:hAnsiTheme="minorHAnsi" w:cstheme="minorHAnsi"/>
          <w:szCs w:val="22"/>
          <w:u w:val="double"/>
        </w:rPr>
        <w:t xml:space="preserve"> </w:t>
      </w:r>
    </w:p>
    <w:p w14:paraId="4021F91F" w14:textId="02CFDC22" w:rsidR="001C330F" w:rsidRPr="00AC1499" w:rsidRDefault="001C330F" w:rsidP="001C330F">
      <w:pPr>
        <w:spacing w:after="240"/>
        <w:ind w:left="720"/>
        <w:rPr>
          <w:rFonts w:asciiTheme="minorHAnsi" w:eastAsia="Calibri" w:hAnsiTheme="minorHAnsi" w:cstheme="minorHAnsi"/>
          <w:szCs w:val="22"/>
          <w:u w:val="double"/>
        </w:rPr>
      </w:pPr>
      <w:r w:rsidRPr="00F425B7">
        <w:rPr>
          <w:rFonts w:asciiTheme="minorHAnsi" w:eastAsiaTheme="minorHAnsi" w:hAnsiTheme="minorHAnsi" w:cstheme="minorBidi"/>
          <w:szCs w:val="22"/>
        </w:rPr>
        <w:t>(4)</w:t>
      </w:r>
      <w:r w:rsidRPr="00AC1499">
        <w:rPr>
          <w:rFonts w:asciiTheme="minorHAnsi" w:eastAsiaTheme="minorHAnsi" w:hAnsiTheme="minorHAnsi" w:cstheme="minorBidi"/>
          <w:szCs w:val="22"/>
        </w:rPr>
        <w:t xml:space="preserve"> </w:t>
      </w:r>
      <w:r w:rsidRPr="00AC1499">
        <w:rPr>
          <w:rFonts w:asciiTheme="minorHAnsi" w:eastAsiaTheme="minorHAnsi" w:hAnsiTheme="minorHAnsi" w:cstheme="minorBidi"/>
          <w:strike/>
          <w:szCs w:val="22"/>
        </w:rPr>
        <w:t xml:space="preserve">The fee for the state basic skills proficiency test shall be </w:t>
      </w:r>
      <w:proofErr w:type="gramStart"/>
      <w:r w:rsidRPr="00AC1499">
        <w:rPr>
          <w:rFonts w:asciiTheme="minorHAnsi" w:eastAsiaTheme="minorHAnsi" w:hAnsiTheme="minorHAnsi" w:cstheme="minorBidi"/>
          <w:strike/>
          <w:szCs w:val="22"/>
        </w:rPr>
        <w:t>forty one</w:t>
      </w:r>
      <w:proofErr w:type="gramEnd"/>
      <w:r w:rsidRPr="00AC1499">
        <w:rPr>
          <w:rFonts w:asciiTheme="minorHAnsi" w:eastAsiaTheme="minorHAnsi" w:hAnsiTheme="minorHAnsi" w:cstheme="minorBidi"/>
          <w:strike/>
          <w:szCs w:val="22"/>
        </w:rPr>
        <w:t xml:space="preserve"> dollars.</w:t>
      </w:r>
      <w:r w:rsidRPr="00AC1499">
        <w:rPr>
          <w:rFonts w:asciiTheme="minorHAnsi" w:eastAsiaTheme="minorHAnsi" w:hAnsiTheme="minorHAnsi" w:cstheme="minorBidi"/>
          <w:szCs w:val="22"/>
        </w:rPr>
        <w:t xml:space="preserve"> </w:t>
      </w:r>
      <w:r w:rsidRPr="003A3807">
        <w:rPr>
          <w:rFonts w:asciiTheme="minorHAnsi" w:eastAsiaTheme="minorHAnsi" w:hAnsiTheme="minorHAnsi" w:cstheme="minorBidi"/>
          <w:szCs w:val="22"/>
          <w:u w:val="single"/>
        </w:rPr>
        <w:t>The fee for the</w:t>
      </w:r>
      <w:r w:rsidRPr="00AC1499">
        <w:rPr>
          <w:rFonts w:asciiTheme="minorHAnsi" w:eastAsiaTheme="minorHAnsi" w:hAnsiTheme="minorHAnsi" w:cstheme="minorBidi"/>
          <w:szCs w:val="22"/>
          <w:u w:val="double"/>
        </w:rPr>
        <w:t xml:space="preserve"> </w:t>
      </w:r>
      <w:r w:rsidRPr="003A3807">
        <w:rPr>
          <w:rFonts w:asciiTheme="minorHAnsi" w:eastAsiaTheme="minorHAnsi" w:hAnsiTheme="minorHAnsi" w:cstheme="minorBidi"/>
          <w:szCs w:val="22"/>
          <w:u w:val="single"/>
        </w:rPr>
        <w:t>state basic skills proficiency test (“California Basic Educational Skills Test” or “CBEST”) shall be thirty dollars per subtest.</w:t>
      </w:r>
    </w:p>
    <w:p w14:paraId="725EEA6F" w14:textId="1014CF5C" w:rsidR="001C330F" w:rsidRPr="00AC1499" w:rsidRDefault="001C330F" w:rsidP="001C330F">
      <w:pPr>
        <w:spacing w:after="240"/>
        <w:ind w:left="720"/>
        <w:rPr>
          <w:rFonts w:asciiTheme="minorHAnsi" w:eastAsiaTheme="minorHAnsi" w:hAnsiTheme="minorHAnsi" w:cstheme="minorHAnsi"/>
          <w:color w:val="212121"/>
          <w:szCs w:val="22"/>
        </w:rPr>
      </w:pPr>
      <w:r w:rsidRPr="008E1A96">
        <w:rPr>
          <w:rFonts w:asciiTheme="minorHAnsi" w:eastAsiaTheme="minorHAnsi" w:hAnsiTheme="minorHAnsi" w:cstheme="minorHAnsi"/>
          <w:color w:val="212121"/>
          <w:szCs w:val="22"/>
        </w:rPr>
        <w:t>(5)</w:t>
      </w:r>
      <w:r w:rsidR="008E1A96" w:rsidRPr="008E1A96">
        <w:rPr>
          <w:rFonts w:asciiTheme="minorHAnsi" w:eastAsiaTheme="minorHAnsi" w:hAnsiTheme="minorHAnsi" w:cs="Calibri (Body)"/>
          <w:color w:val="212121"/>
          <w:szCs w:val="22"/>
        </w:rPr>
        <w:t xml:space="preserve"> </w:t>
      </w:r>
      <w:r w:rsidRPr="00AC1499">
        <w:rPr>
          <w:rFonts w:asciiTheme="minorHAnsi" w:eastAsiaTheme="minorHAnsi" w:hAnsiTheme="minorHAnsi" w:cstheme="minorHAnsi"/>
          <w:color w:val="212121"/>
          <w:szCs w:val="22"/>
        </w:rPr>
        <w:t>Seventeen dollars, or the actual fee charged if different from this amount, to reimburse the Commission for the actual amount charged by the Federal Bureau of Investigation for furnishing its summary criminal history information on applicants for credentials.</w:t>
      </w:r>
    </w:p>
    <w:p w14:paraId="3E548BCD" w14:textId="001DF02F" w:rsidR="001C330F" w:rsidRPr="00AC1499" w:rsidRDefault="001C330F" w:rsidP="001C330F">
      <w:pPr>
        <w:spacing w:after="240"/>
        <w:ind w:left="720"/>
        <w:rPr>
          <w:rFonts w:asciiTheme="minorHAnsi" w:eastAsiaTheme="minorHAnsi" w:hAnsiTheme="minorHAnsi" w:cstheme="minorHAnsi"/>
          <w:color w:val="212121"/>
          <w:szCs w:val="22"/>
        </w:rPr>
      </w:pPr>
      <w:r w:rsidRPr="008E1A96">
        <w:rPr>
          <w:rFonts w:asciiTheme="minorHAnsi" w:eastAsiaTheme="minorHAnsi" w:hAnsiTheme="minorHAnsi" w:cstheme="minorHAnsi"/>
          <w:color w:val="212121"/>
          <w:szCs w:val="22"/>
        </w:rPr>
        <w:t>(6)</w:t>
      </w:r>
      <w:r w:rsidR="008E1A96">
        <w:rPr>
          <w:rFonts w:asciiTheme="minorHAnsi" w:eastAsiaTheme="minorHAnsi" w:hAnsiTheme="minorHAnsi" w:cstheme="minorHAnsi"/>
          <w:color w:val="212121"/>
          <w:szCs w:val="22"/>
        </w:rPr>
        <w:t xml:space="preserve"> </w:t>
      </w:r>
      <w:r w:rsidRPr="00AC1499">
        <w:rPr>
          <w:rFonts w:asciiTheme="minorHAnsi" w:eastAsiaTheme="minorHAnsi" w:hAnsiTheme="minorHAnsi" w:cstheme="minorHAnsi"/>
          <w:color w:val="212121"/>
          <w:szCs w:val="22"/>
        </w:rPr>
        <w:t xml:space="preserve">Thirty-two dollars, or the actual fee charged if it is different from this amount, to reimburse the Commission for the amount charged by the California State Department of Justice, Criminal </w:t>
      </w:r>
      <w:proofErr w:type="gramStart"/>
      <w:r w:rsidRPr="00AC1499">
        <w:rPr>
          <w:rFonts w:asciiTheme="minorHAnsi" w:eastAsiaTheme="minorHAnsi" w:hAnsiTheme="minorHAnsi" w:cstheme="minorHAnsi"/>
          <w:color w:val="212121"/>
          <w:szCs w:val="22"/>
        </w:rPr>
        <w:t>Identification</w:t>
      </w:r>
      <w:proofErr w:type="gramEnd"/>
      <w:r w:rsidRPr="00AC1499">
        <w:rPr>
          <w:rFonts w:asciiTheme="minorHAnsi" w:eastAsiaTheme="minorHAnsi" w:hAnsiTheme="minorHAnsi" w:cstheme="minorHAnsi"/>
          <w:color w:val="212121"/>
          <w:szCs w:val="22"/>
        </w:rPr>
        <w:t xml:space="preserve"> and Investigation Bureau, for furnishing its summary criminal history information on applicants for credentials.</w:t>
      </w:r>
    </w:p>
    <w:p w14:paraId="4C840B78" w14:textId="21B1E335" w:rsidR="001C330F" w:rsidRPr="00AC1499" w:rsidRDefault="001C330F" w:rsidP="001C330F">
      <w:pPr>
        <w:spacing w:after="240"/>
        <w:ind w:left="720"/>
        <w:rPr>
          <w:rFonts w:asciiTheme="minorHAnsi" w:eastAsiaTheme="minorHAnsi" w:hAnsiTheme="minorHAnsi" w:cstheme="minorHAnsi"/>
          <w:color w:val="212121"/>
          <w:szCs w:val="22"/>
        </w:rPr>
      </w:pPr>
      <w:r w:rsidRPr="008E1A96">
        <w:rPr>
          <w:rFonts w:asciiTheme="minorHAnsi" w:eastAsiaTheme="minorHAnsi" w:hAnsiTheme="minorHAnsi" w:cstheme="minorHAnsi"/>
          <w:color w:val="212121"/>
          <w:szCs w:val="22"/>
        </w:rPr>
        <w:t>(7)</w:t>
      </w:r>
      <w:r w:rsidR="008E1A96" w:rsidRPr="008E1A96">
        <w:rPr>
          <w:rFonts w:asciiTheme="minorHAnsi" w:eastAsiaTheme="minorHAnsi" w:hAnsiTheme="minorHAnsi" w:cs="Calibri (Body)"/>
          <w:color w:val="212121"/>
          <w:szCs w:val="22"/>
        </w:rPr>
        <w:t xml:space="preserve"> </w:t>
      </w:r>
      <w:r w:rsidRPr="008E1A96">
        <w:rPr>
          <w:rFonts w:asciiTheme="minorHAnsi" w:eastAsiaTheme="minorHAnsi" w:hAnsiTheme="minorHAnsi" w:cstheme="minorHAnsi"/>
          <w:color w:val="212121"/>
          <w:szCs w:val="22"/>
        </w:rPr>
        <w:t>The</w:t>
      </w:r>
      <w:r w:rsidRPr="00AC1499">
        <w:rPr>
          <w:rFonts w:asciiTheme="minorHAnsi" w:eastAsiaTheme="minorHAnsi" w:hAnsiTheme="minorHAnsi" w:cstheme="minorHAnsi"/>
          <w:color w:val="212121"/>
          <w:szCs w:val="22"/>
        </w:rPr>
        <w:t xml:space="preserve"> fee for the Certificate of Clearance as specified in Section 80028 shall be one-half the fee in (a)(1) or the credential fee established by law.</w:t>
      </w:r>
    </w:p>
    <w:p w14:paraId="00B8C5D3" w14:textId="77777777" w:rsidR="001C330F" w:rsidRPr="00AC1499" w:rsidRDefault="001C330F" w:rsidP="001C330F">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(b) Except for the fee specified in (a)(3), the fees shall accompany the application for issuance, </w:t>
      </w:r>
      <w:proofErr w:type="gramStart"/>
      <w:r w:rsidRPr="00AC1499">
        <w:rPr>
          <w:rFonts w:asciiTheme="minorHAnsi" w:eastAsiaTheme="minorHAnsi" w:hAnsiTheme="minorHAnsi" w:cstheme="minorHAnsi"/>
          <w:color w:val="212121"/>
          <w:szCs w:val="22"/>
        </w:rPr>
        <w:t>reissuance</w:t>
      </w:r>
      <w:proofErr w:type="gramEnd"/>
      <w:r w:rsidRPr="00AC1499">
        <w:rPr>
          <w:rFonts w:asciiTheme="minorHAnsi" w:eastAsiaTheme="minorHAnsi" w:hAnsiTheme="minorHAnsi" w:cstheme="minorHAnsi"/>
          <w:color w:val="212121"/>
          <w:szCs w:val="22"/>
        </w:rPr>
        <w:t xml:space="preserve"> or renewal. The fees shall be deemed earned upon receipt and shall not be refunded even though the applicant does not qualify for the credential.</w:t>
      </w:r>
    </w:p>
    <w:p w14:paraId="4B89F137" w14:textId="77777777" w:rsidR="001C330F" w:rsidRPr="00AC1499" w:rsidRDefault="001C330F" w:rsidP="001C330F">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(c) The fee for examination administered by a contractor on behalf of the Commission shall be paid directly to the testing contractor unless otherwise specified by contract.</w:t>
      </w:r>
    </w:p>
    <w:p w14:paraId="05F7A25A" w14:textId="77777777" w:rsidR="001C330F" w:rsidRPr="00AC1499" w:rsidRDefault="001C330F" w:rsidP="001C330F">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lastRenderedPageBreak/>
        <w:t>(d) The applicant shall receive either a credential or an evaluation which sets forth the requirements which have not been met.</w:t>
      </w:r>
    </w:p>
    <w:p w14:paraId="081C0DB2" w14:textId="77777777" w:rsidR="001C330F" w:rsidRPr="00AC1499" w:rsidRDefault="001C330F" w:rsidP="001C330F">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(e) Where an applicant has met all the qualifications for a credential at the time the application is submitted, but where required verification or documentation has been delayed, no new or additional fee shall be charged if such required verification or documentation is submitted within sixty days.</w:t>
      </w:r>
    </w:p>
    <w:p w14:paraId="37462594" w14:textId="77777777" w:rsidR="001C330F" w:rsidRPr="00AC1499" w:rsidRDefault="001C330F" w:rsidP="002619F0">
      <w:pPr>
        <w:spacing w:after="48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Note: Authority cited: Sections 44225 and 44252.5, Education Code. Reference: Sections 44235, 44252.5, 44253.5, 44280, 44289, 44298, 44332.5(b), 44339, 44340 and 44341, Education Code; and Section 11105(e), Penal Code.</w:t>
      </w:r>
    </w:p>
    <w:p w14:paraId="73F287FD" w14:textId="77777777" w:rsidR="001C330F" w:rsidRPr="00EF1191" w:rsidRDefault="001C330F" w:rsidP="00EF1191">
      <w:pPr>
        <w:rPr>
          <w:rFonts w:eastAsiaTheme="majorEastAsia"/>
          <w:b/>
          <w:bCs/>
        </w:rPr>
      </w:pPr>
      <w:r w:rsidRPr="00EF1191">
        <w:rPr>
          <w:rFonts w:eastAsiaTheme="majorEastAsia"/>
          <w:b/>
          <w:bCs/>
        </w:rPr>
        <w:t>CHAPTER 1. Credentials Issued Under the Teacher Preparation and Licensing Law of 1970</w:t>
      </w:r>
    </w:p>
    <w:p w14:paraId="3A57DAF7" w14:textId="77777777" w:rsidR="001C330F" w:rsidRPr="00EF1191" w:rsidRDefault="001C330F" w:rsidP="002619F0">
      <w:pPr>
        <w:spacing w:before="480" w:after="240"/>
        <w:rPr>
          <w:rFonts w:eastAsiaTheme="majorEastAsia"/>
          <w:b/>
          <w:bCs/>
        </w:rPr>
      </w:pPr>
      <w:r w:rsidRPr="00EF1191">
        <w:rPr>
          <w:rFonts w:eastAsiaTheme="majorEastAsia"/>
          <w:b/>
          <w:bCs/>
        </w:rPr>
        <w:t>Article 3. Examinations and Subject Matter Programs</w:t>
      </w:r>
    </w:p>
    <w:p w14:paraId="3084CD8B" w14:textId="77777777" w:rsidR="001C330F" w:rsidRPr="00AC1499" w:rsidRDefault="001C330F" w:rsidP="00EF1191">
      <w:pPr>
        <w:pStyle w:val="Heading2"/>
      </w:pPr>
      <w:r w:rsidRPr="00AC1499">
        <w:t>80071.4. Basic Skills Examination</w:t>
      </w:r>
    </w:p>
    <w:p w14:paraId="71CE2A2E" w14:textId="77777777" w:rsidR="001C330F" w:rsidRPr="00AC1499" w:rsidRDefault="001C330F" w:rsidP="001C330F">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(a) After January 31, 1983, every applicant for a credential, permit or certificate, or for the renewal of an emergency permit shall be required to have obtained a passing score on the California Basic Educational Skills Test (CBEST). The test is not required to renew, </w:t>
      </w:r>
      <w:proofErr w:type="gramStart"/>
      <w:r w:rsidRPr="00AC1499">
        <w:rPr>
          <w:rFonts w:asciiTheme="minorHAnsi" w:eastAsiaTheme="minorHAnsi" w:hAnsiTheme="minorHAnsi" w:cstheme="minorHAnsi"/>
          <w:color w:val="212121"/>
          <w:szCs w:val="22"/>
        </w:rPr>
        <w:t>reissue</w:t>
      </w:r>
      <w:proofErr w:type="gramEnd"/>
      <w:r w:rsidRPr="00AC1499">
        <w:rPr>
          <w:rFonts w:asciiTheme="minorHAnsi" w:eastAsiaTheme="minorHAnsi" w:hAnsiTheme="minorHAnsi" w:cstheme="minorHAnsi"/>
          <w:color w:val="212121"/>
          <w:szCs w:val="22"/>
        </w:rPr>
        <w:t xml:space="preserve"> or upgrade a credential, certificate or permit except when upgrading a permit would require a baccalaureate degree.</w:t>
      </w:r>
    </w:p>
    <w:p w14:paraId="0D351B01" w14:textId="77777777" w:rsidR="001C330F" w:rsidRPr="00AC1499" w:rsidRDefault="001C330F" w:rsidP="001C330F">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(b) Pursuant to Education Code Sections 44252(b) and (d) applicants for the following credentials, permits, or certificates are exempt from this requirement:</w:t>
      </w:r>
    </w:p>
    <w:p w14:paraId="4959A53E" w14:textId="77777777" w:rsidR="001C330F" w:rsidRPr="00AC1499" w:rsidRDefault="001C330F" w:rsidP="001C330F">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(1) a credential to be issued solely for teaching adults in an apprenticeship </w:t>
      </w:r>
      <w:proofErr w:type="gramStart"/>
      <w:r w:rsidRPr="00AC1499">
        <w:rPr>
          <w:rFonts w:asciiTheme="minorHAnsi" w:eastAsiaTheme="minorHAnsi" w:hAnsiTheme="minorHAnsi" w:cstheme="minorHAnsi"/>
          <w:color w:val="212121"/>
          <w:szCs w:val="22"/>
        </w:rPr>
        <w:t>program;</w:t>
      </w:r>
      <w:proofErr w:type="gramEnd"/>
    </w:p>
    <w:p w14:paraId="0F2517FD" w14:textId="77777777" w:rsidR="001C330F" w:rsidRPr="00AC1499" w:rsidRDefault="001C330F" w:rsidP="001C330F">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(2) a credential for an adult education designated subject other than an academic subject; and</w:t>
      </w:r>
    </w:p>
    <w:p w14:paraId="1D15FDEF" w14:textId="77777777" w:rsidR="001C330F" w:rsidRPr="00AC1499" w:rsidRDefault="001C330F" w:rsidP="001C330F">
      <w:pPr>
        <w:spacing w:after="240"/>
        <w:ind w:firstLine="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(3) a certificate of </w:t>
      </w:r>
      <w:proofErr w:type="gramStart"/>
      <w:r w:rsidRPr="00AC1499">
        <w:rPr>
          <w:rFonts w:asciiTheme="minorHAnsi" w:eastAsiaTheme="minorHAnsi" w:hAnsiTheme="minorHAnsi" w:cstheme="minorHAnsi"/>
          <w:color w:val="212121"/>
          <w:szCs w:val="22"/>
        </w:rPr>
        <w:t>clearance;</w:t>
      </w:r>
      <w:proofErr w:type="gramEnd"/>
    </w:p>
    <w:p w14:paraId="6FBB7610" w14:textId="77777777" w:rsidR="001C330F" w:rsidRPr="00AC1499" w:rsidRDefault="001C330F" w:rsidP="001C330F">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(4) a children's center permit or a permit authorizing service in a special center for the handicapped, when a baccalaureate degree is not </w:t>
      </w:r>
      <w:proofErr w:type="gramStart"/>
      <w:r w:rsidRPr="00AC1499">
        <w:rPr>
          <w:rFonts w:asciiTheme="minorHAnsi" w:eastAsiaTheme="minorHAnsi" w:hAnsiTheme="minorHAnsi" w:cstheme="minorHAnsi"/>
          <w:color w:val="212121"/>
          <w:szCs w:val="22"/>
        </w:rPr>
        <w:t>required;</w:t>
      </w:r>
      <w:proofErr w:type="gramEnd"/>
    </w:p>
    <w:p w14:paraId="05AD4584" w14:textId="77777777" w:rsidR="001C330F" w:rsidRPr="00AC1499" w:rsidRDefault="001C330F" w:rsidP="001C330F">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(5) a credential, certificate, or permit for an additional teaching authorization when the applicant holds a non-emergency credential, certificate or permit that requires a baccalaureate degree and authorizes </w:t>
      </w:r>
      <w:proofErr w:type="gramStart"/>
      <w:r w:rsidRPr="00AC1499">
        <w:rPr>
          <w:rFonts w:asciiTheme="minorHAnsi" w:eastAsiaTheme="minorHAnsi" w:hAnsiTheme="minorHAnsi" w:cstheme="minorHAnsi"/>
          <w:color w:val="212121"/>
          <w:szCs w:val="22"/>
        </w:rPr>
        <w:t>teaching;</w:t>
      </w:r>
      <w:proofErr w:type="gramEnd"/>
    </w:p>
    <w:p w14:paraId="63509C9D" w14:textId="77777777" w:rsidR="001C330F" w:rsidRPr="00AC1499" w:rsidRDefault="001C330F" w:rsidP="001C330F">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(6) a health </w:t>
      </w:r>
      <w:proofErr w:type="gramStart"/>
      <w:r w:rsidRPr="00AC1499">
        <w:rPr>
          <w:rFonts w:asciiTheme="minorHAnsi" w:eastAsiaTheme="minorHAnsi" w:hAnsiTheme="minorHAnsi" w:cstheme="minorHAnsi"/>
          <w:color w:val="212121"/>
          <w:szCs w:val="22"/>
        </w:rPr>
        <w:t>services</w:t>
      </w:r>
      <w:proofErr w:type="gramEnd"/>
      <w:r w:rsidRPr="00AC1499">
        <w:rPr>
          <w:rFonts w:asciiTheme="minorHAnsi" w:eastAsiaTheme="minorHAnsi" w:hAnsiTheme="minorHAnsi" w:cstheme="minorHAnsi"/>
          <w:color w:val="212121"/>
          <w:szCs w:val="22"/>
        </w:rPr>
        <w:t xml:space="preserve"> credential;</w:t>
      </w:r>
    </w:p>
    <w:p w14:paraId="02909574" w14:textId="7FC237E3" w:rsidR="00210398" w:rsidRDefault="001C330F" w:rsidP="001C330F">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(7) a Designated Subjects Vocational Education Teaching </w:t>
      </w:r>
      <w:proofErr w:type="gramStart"/>
      <w:r w:rsidRPr="00AC1499">
        <w:rPr>
          <w:rFonts w:asciiTheme="minorHAnsi" w:eastAsiaTheme="minorHAnsi" w:hAnsiTheme="minorHAnsi" w:cstheme="minorHAnsi"/>
          <w:color w:val="212121"/>
          <w:szCs w:val="22"/>
        </w:rPr>
        <w:t>Credential</w:t>
      </w:r>
      <w:r w:rsidR="007B6F6F">
        <w:rPr>
          <w:rFonts w:asciiTheme="minorHAnsi" w:eastAsiaTheme="minorHAnsi" w:hAnsiTheme="minorHAnsi" w:cstheme="minorHAnsi"/>
          <w:color w:val="212121"/>
          <w:szCs w:val="22"/>
        </w:rPr>
        <w:t>;</w:t>
      </w:r>
      <w:proofErr w:type="gramEnd"/>
    </w:p>
    <w:p w14:paraId="3F3B5DA0" w14:textId="10C8CDEC" w:rsidR="001C330F" w:rsidRPr="00AC1499" w:rsidRDefault="001C330F" w:rsidP="001C330F">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(8) any Designated Subjects Special Subjects Credential for which a baccalaureate degree is not required.</w:t>
      </w:r>
    </w:p>
    <w:p w14:paraId="6383958B" w14:textId="77777777" w:rsidR="001C330F" w:rsidRPr="00AC1499" w:rsidRDefault="001C330F" w:rsidP="001C330F">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lastRenderedPageBreak/>
        <w:t xml:space="preserve">(c) Pursuant to Education Code Section 44252(b)(3), a school district can request a </w:t>
      </w:r>
      <w:proofErr w:type="gramStart"/>
      <w:r w:rsidRPr="00AC1499">
        <w:rPr>
          <w:rFonts w:asciiTheme="minorHAnsi" w:eastAsiaTheme="minorHAnsi" w:hAnsiTheme="minorHAnsi" w:cstheme="minorHAnsi"/>
          <w:color w:val="212121"/>
          <w:szCs w:val="22"/>
        </w:rPr>
        <w:t>one year</w:t>
      </w:r>
      <w:proofErr w:type="gramEnd"/>
      <w:r w:rsidRPr="00AC1499">
        <w:rPr>
          <w:rFonts w:asciiTheme="minorHAnsi" w:eastAsiaTheme="minorHAnsi" w:hAnsiTheme="minorHAnsi" w:cstheme="minorHAnsi"/>
          <w:color w:val="212121"/>
          <w:szCs w:val="22"/>
        </w:rPr>
        <w:t xml:space="preserve"> non-renewable credential for an individual who they wish to employ and who has not yet passed the CBEST.</w:t>
      </w:r>
    </w:p>
    <w:p w14:paraId="4A0CEE35" w14:textId="77777777" w:rsidR="001C330F" w:rsidRPr="00AC1499" w:rsidRDefault="001C330F" w:rsidP="001C330F">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(1) The applicant for the </w:t>
      </w:r>
      <w:proofErr w:type="gramStart"/>
      <w:r w:rsidRPr="00AC1499">
        <w:rPr>
          <w:rFonts w:asciiTheme="minorHAnsi" w:eastAsiaTheme="minorHAnsi" w:hAnsiTheme="minorHAnsi" w:cstheme="minorHAnsi"/>
          <w:color w:val="212121"/>
          <w:szCs w:val="22"/>
        </w:rPr>
        <w:t>one year</w:t>
      </w:r>
      <w:proofErr w:type="gramEnd"/>
      <w:r w:rsidRPr="00AC1499">
        <w:rPr>
          <w:rFonts w:asciiTheme="minorHAnsi" w:eastAsiaTheme="minorHAnsi" w:hAnsiTheme="minorHAnsi" w:cstheme="minorHAnsi"/>
          <w:color w:val="212121"/>
          <w:szCs w:val="22"/>
        </w:rPr>
        <w:t xml:space="preserve"> non-renewable credential shall satisfy all of the following:</w:t>
      </w:r>
    </w:p>
    <w:p w14:paraId="6D1B32A1" w14:textId="77777777" w:rsidR="001C330F" w:rsidRPr="00AC1499" w:rsidRDefault="001C330F" w:rsidP="001C330F">
      <w:pPr>
        <w:spacing w:after="240"/>
        <w:ind w:left="720" w:firstLine="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(A) </w:t>
      </w:r>
      <w:proofErr w:type="gramStart"/>
      <w:r w:rsidRPr="00AC1499">
        <w:rPr>
          <w:rFonts w:asciiTheme="minorHAnsi" w:eastAsiaTheme="minorHAnsi" w:hAnsiTheme="minorHAnsi" w:cstheme="minorHAnsi"/>
          <w:color w:val="212121"/>
          <w:szCs w:val="22"/>
        </w:rPr>
        <w:t>either 1</w:t>
      </w:r>
      <w:proofErr w:type="gramEnd"/>
      <w:r w:rsidRPr="00AC1499">
        <w:rPr>
          <w:rFonts w:asciiTheme="minorHAnsi" w:eastAsiaTheme="minorHAnsi" w:hAnsiTheme="minorHAnsi" w:cstheme="minorHAnsi"/>
          <w:color w:val="212121"/>
          <w:szCs w:val="22"/>
        </w:rPr>
        <w:t>. or 2. below:</w:t>
      </w:r>
    </w:p>
    <w:p w14:paraId="4772405A" w14:textId="77777777" w:rsidR="001C330F" w:rsidRPr="00AC1499" w:rsidRDefault="001C330F" w:rsidP="001C330F">
      <w:pPr>
        <w:spacing w:after="240"/>
        <w:ind w:left="216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1. completed an out-of-state professional preparation program for a credential comparable to the California credential requested; or</w:t>
      </w:r>
    </w:p>
    <w:p w14:paraId="051B8BE6" w14:textId="77777777" w:rsidR="001C330F" w:rsidRPr="00AC1499" w:rsidRDefault="001C330F" w:rsidP="001C330F">
      <w:pPr>
        <w:spacing w:after="240"/>
        <w:ind w:left="216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2. completed a California approved professional preparation program for the requested credential prior to February 1, </w:t>
      </w:r>
      <w:proofErr w:type="gramStart"/>
      <w:r w:rsidRPr="00AC1499">
        <w:rPr>
          <w:rFonts w:asciiTheme="minorHAnsi" w:eastAsiaTheme="minorHAnsi" w:hAnsiTheme="minorHAnsi" w:cstheme="minorHAnsi"/>
          <w:color w:val="212121"/>
          <w:szCs w:val="22"/>
        </w:rPr>
        <w:t>1983</w:t>
      </w:r>
      <w:proofErr w:type="gramEnd"/>
      <w:r w:rsidRPr="00AC1499">
        <w:rPr>
          <w:rFonts w:asciiTheme="minorHAnsi" w:eastAsiaTheme="minorHAnsi" w:hAnsiTheme="minorHAnsi" w:cstheme="minorHAnsi"/>
          <w:color w:val="212121"/>
          <w:szCs w:val="22"/>
        </w:rPr>
        <w:t xml:space="preserve"> and has resided outside of California for the year immediately preceding application for the one year non-renewable emergency credential.</w:t>
      </w:r>
    </w:p>
    <w:p w14:paraId="0CD2A9CF" w14:textId="77777777" w:rsidR="001C330F" w:rsidRPr="00AC1499" w:rsidRDefault="001C330F" w:rsidP="001C330F">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(B) and all minimum requirements for the California credential requested except for the CBEST requirement; and</w:t>
      </w:r>
    </w:p>
    <w:p w14:paraId="08C926F8" w14:textId="77777777" w:rsidR="001C330F" w:rsidRPr="00AC1499" w:rsidRDefault="001C330F" w:rsidP="001C330F">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(C) a basic skills test developed and administered by the employing school district.</w:t>
      </w:r>
    </w:p>
    <w:p w14:paraId="27E8B77C" w14:textId="77777777" w:rsidR="001C330F" w:rsidRPr="00AC1499" w:rsidRDefault="001C330F" w:rsidP="001C330F">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(d) Applicants for an exchange certificated employee credential can be issued a one-year preliminary credential pending the passage of the CBEST.</w:t>
      </w:r>
    </w:p>
    <w:p w14:paraId="25D3DD26" w14:textId="77777777" w:rsidR="001C330F" w:rsidRPr="00AC1499" w:rsidRDefault="001C330F" w:rsidP="001C330F">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(e) An applicant for any credential needing the CBEST shall be required to have passed it only once, regardless of the time that has elapsed between the date of passing the test and the date of the application.</w:t>
      </w:r>
    </w:p>
    <w:p w14:paraId="4BD7D11F" w14:textId="77777777" w:rsidR="001C330F" w:rsidRPr="00AC1499" w:rsidRDefault="001C330F" w:rsidP="001C330F">
      <w:pPr>
        <w:spacing w:after="240"/>
        <w:rPr>
          <w:rFonts w:asciiTheme="minorHAnsi" w:eastAsiaTheme="minorHAnsi" w:hAnsiTheme="minorHAnsi" w:cstheme="minorHAnsi"/>
          <w:color w:val="212121"/>
          <w:szCs w:val="22"/>
          <w:u w:val="double"/>
        </w:rPr>
      </w:pPr>
      <w:r w:rsidRPr="00AC1499">
        <w:rPr>
          <w:rFonts w:asciiTheme="minorHAnsi" w:eastAsiaTheme="minorHAnsi" w:hAnsiTheme="minorHAnsi" w:cstheme="minorHAnsi"/>
          <w:color w:val="212121"/>
          <w:szCs w:val="22"/>
        </w:rPr>
        <w:t xml:space="preserve">(f) The Commission will establish the schedule of </w:t>
      </w:r>
      <w:r w:rsidRPr="005E3D4F">
        <w:rPr>
          <w:rFonts w:asciiTheme="minorHAnsi" w:eastAsiaTheme="minorHAnsi" w:hAnsiTheme="minorHAnsi" w:cstheme="minorHAnsi"/>
          <w:strike/>
          <w:color w:val="212121"/>
          <w:szCs w:val="22"/>
        </w:rPr>
        <w:t xml:space="preserve">test </w:t>
      </w:r>
      <w:r w:rsidRPr="005E3D4F">
        <w:rPr>
          <w:rFonts w:asciiTheme="minorHAnsi" w:eastAsiaTheme="minorHAnsi" w:hAnsiTheme="minorHAnsi" w:cstheme="minorHAnsi"/>
          <w:color w:val="212121"/>
          <w:szCs w:val="22"/>
          <w:u w:val="single"/>
        </w:rPr>
        <w:t xml:space="preserve">CBEST </w:t>
      </w:r>
      <w:r w:rsidRPr="00AC1499">
        <w:rPr>
          <w:rFonts w:asciiTheme="minorHAnsi" w:eastAsiaTheme="minorHAnsi" w:hAnsiTheme="minorHAnsi" w:cstheme="minorHAnsi"/>
          <w:color w:val="212121"/>
          <w:szCs w:val="22"/>
        </w:rPr>
        <w:t xml:space="preserve">administrations </w:t>
      </w:r>
      <w:r w:rsidRPr="005E3D4F">
        <w:rPr>
          <w:rFonts w:asciiTheme="minorHAnsi" w:eastAsiaTheme="minorHAnsi" w:hAnsiTheme="minorHAnsi" w:cstheme="minorHAnsi"/>
          <w:color w:val="212121"/>
          <w:szCs w:val="22"/>
          <w:u w:val="single"/>
        </w:rPr>
        <w:t xml:space="preserve">for computer-based testing center exams and for online at-home proctored exams </w:t>
      </w:r>
      <w:r w:rsidRPr="00674DB7">
        <w:rPr>
          <w:rFonts w:asciiTheme="minorHAnsi" w:eastAsiaTheme="minorHAnsi" w:hAnsiTheme="minorHAnsi" w:cstheme="minorHAnsi"/>
          <w:color w:val="212121"/>
          <w:szCs w:val="22"/>
        </w:rPr>
        <w:t xml:space="preserve">no </w:t>
      </w:r>
      <w:r w:rsidRPr="00AC1499">
        <w:rPr>
          <w:rFonts w:asciiTheme="minorHAnsi" w:eastAsiaTheme="minorHAnsi" w:hAnsiTheme="minorHAnsi" w:cstheme="minorHAnsi"/>
          <w:color w:val="212121"/>
          <w:szCs w:val="22"/>
        </w:rPr>
        <w:t xml:space="preserve">less than four months prior to the beginning of the next fiscal </w:t>
      </w:r>
      <w:proofErr w:type="gramStart"/>
      <w:r w:rsidRPr="00973A68">
        <w:rPr>
          <w:rFonts w:asciiTheme="minorHAnsi" w:eastAsiaTheme="minorHAnsi" w:hAnsiTheme="minorHAnsi" w:cstheme="minorHAnsi"/>
          <w:color w:val="212121"/>
          <w:szCs w:val="22"/>
        </w:rPr>
        <w:t>year, and</w:t>
      </w:r>
      <w:proofErr w:type="gramEnd"/>
      <w:r w:rsidRPr="00AC1499">
        <w:rPr>
          <w:rFonts w:asciiTheme="minorHAnsi" w:eastAsiaTheme="minorHAnsi" w:hAnsiTheme="minorHAnsi" w:cstheme="minorHAnsi"/>
          <w:color w:val="212121"/>
          <w:szCs w:val="22"/>
        </w:rPr>
        <w:t xml:space="preserve"> will publicize the schedule by all reasonable means as quickly as practicable. </w:t>
      </w:r>
      <w:r w:rsidRPr="006849D0">
        <w:rPr>
          <w:rFonts w:asciiTheme="minorHAnsi" w:eastAsiaTheme="minorHAnsi" w:hAnsiTheme="minorHAnsi" w:cstheme="minorHAnsi"/>
          <w:color w:val="212121"/>
          <w:szCs w:val="22"/>
          <w:u w:val="single"/>
        </w:rPr>
        <w:t>The only two testing options for CBEST are computer-based in a testing center and online-proctored where a proctor observes the test taker taking the CBEST online.</w:t>
      </w:r>
    </w:p>
    <w:p w14:paraId="317E75B1" w14:textId="77777777" w:rsidR="001C330F" w:rsidRPr="00AC1499" w:rsidRDefault="001C330F" w:rsidP="001C330F">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(g) The Commission will arrange for a special administration of the test in the event that an emergency occurs. An emergency for this purpose is a reasonably unforeseeable circumstance which cannot be avoided or a foreseeable one that cannot be accommodated because of the special and unique staff recruitment problems with which a school district or group of districts is faced.</w:t>
      </w:r>
    </w:p>
    <w:p w14:paraId="5B75E290" w14:textId="77777777" w:rsidR="001C330F" w:rsidRPr="00AC1499" w:rsidRDefault="001C330F" w:rsidP="001C330F">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The special administration will be scheduled by the Commission as soon as possible, consistent with the district's schedule for compliance with the requirements of sections 80071.4(h)(1)(B), (h)(1)(C), and (h)(2)(C) below, except that no special administration will be scheduled in the period three calendar weeks before a scheduled regular administration. No special administration will be scheduled without reasonable assurance that at least forty people will actually register and take the test at the special administration. Two or more districts or counties may jointly participate in a single administration provided each can satisfy the requirements specified in Section 80071.4(h).</w:t>
      </w:r>
    </w:p>
    <w:p w14:paraId="5481914B" w14:textId="77777777" w:rsidR="001C330F" w:rsidRPr="00AC1499" w:rsidRDefault="001C330F" w:rsidP="001C330F">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lastRenderedPageBreak/>
        <w:t>(h) The written request for a special administration must include a copy of relevant sections of the official minutes of the district or county governing board and documentation by the superintendent of the specific facts of the emergency.</w:t>
      </w:r>
    </w:p>
    <w:p w14:paraId="09AFC211" w14:textId="77777777" w:rsidR="001C330F" w:rsidRPr="00AC1499" w:rsidRDefault="001C330F" w:rsidP="001C330F">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(1) The minutes of the governing board meeting must show that the board accepts the following conditions:</w:t>
      </w:r>
    </w:p>
    <w:p w14:paraId="36B4B528" w14:textId="77777777" w:rsidR="001C330F" w:rsidRPr="00AC1499" w:rsidRDefault="001C330F" w:rsidP="001C330F">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(A) An emergency as defined in subsection (g) exists and is unavoidable.</w:t>
      </w:r>
    </w:p>
    <w:p w14:paraId="4D969519" w14:textId="77777777" w:rsidR="001C330F" w:rsidRPr="00AC1499" w:rsidRDefault="001C330F" w:rsidP="001C330F">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(B) District or county staff will assist in locating or providing space for the special administration and in the identification of qualified examination proctors, if such assistance is requested by the Commission or its designated </w:t>
      </w:r>
      <w:proofErr w:type="gramStart"/>
      <w:r w:rsidRPr="00AC1499">
        <w:rPr>
          <w:rFonts w:asciiTheme="minorHAnsi" w:eastAsiaTheme="minorHAnsi" w:hAnsiTheme="minorHAnsi" w:cstheme="minorHAnsi"/>
          <w:color w:val="212121"/>
          <w:szCs w:val="22"/>
        </w:rPr>
        <w:t>agent;</w:t>
      </w:r>
      <w:proofErr w:type="gramEnd"/>
    </w:p>
    <w:p w14:paraId="24E2CA8F" w14:textId="77777777" w:rsidR="001C330F" w:rsidRPr="00AC1499" w:rsidRDefault="001C330F" w:rsidP="001C330F">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(C) District or county staff will provide administrative support in accomplishing the registration process in a manner that will be consistent with the CBEST registration and reporting </w:t>
      </w:r>
      <w:proofErr w:type="gramStart"/>
      <w:r w:rsidRPr="00AC1499">
        <w:rPr>
          <w:rFonts w:asciiTheme="minorHAnsi" w:eastAsiaTheme="minorHAnsi" w:hAnsiTheme="minorHAnsi" w:cstheme="minorHAnsi"/>
          <w:color w:val="212121"/>
          <w:szCs w:val="22"/>
        </w:rPr>
        <w:t>system;</w:t>
      </w:r>
      <w:proofErr w:type="gramEnd"/>
    </w:p>
    <w:p w14:paraId="2B8187B3" w14:textId="77777777" w:rsidR="001C330F" w:rsidRPr="00AC1499" w:rsidRDefault="001C330F" w:rsidP="001C330F">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(D) The district agrees to pay the full fee required for testing forty persons, even if fewer than forty actually take the test at a special administration.</w:t>
      </w:r>
    </w:p>
    <w:p w14:paraId="233F96E6" w14:textId="77777777" w:rsidR="001C330F" w:rsidRPr="00AC1499" w:rsidRDefault="001C330F" w:rsidP="001C330F">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(E) The district or county agrees not to require that the people taking the test pay any of the excess administrative cost incurred by the district or county.</w:t>
      </w:r>
    </w:p>
    <w:p w14:paraId="598CCA39" w14:textId="77777777" w:rsidR="001C330F" w:rsidRPr="00AC1499" w:rsidRDefault="001C330F" w:rsidP="001C330F">
      <w:pPr>
        <w:spacing w:after="240"/>
        <w:ind w:left="72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(2) The superintendent of the district or county shall provide the following information as part of the written request:</w:t>
      </w:r>
    </w:p>
    <w:p w14:paraId="0936D04A" w14:textId="77777777" w:rsidR="001C330F" w:rsidRPr="00AC1499" w:rsidRDefault="001C330F" w:rsidP="001C330F">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(A) A detailed statement on the cause of the emergency and the reasons it could not have been anticipated in time to make use of the most recent previous regular </w:t>
      </w:r>
      <w:proofErr w:type="gramStart"/>
      <w:r w:rsidRPr="00AC1499">
        <w:rPr>
          <w:rFonts w:asciiTheme="minorHAnsi" w:eastAsiaTheme="minorHAnsi" w:hAnsiTheme="minorHAnsi" w:cstheme="minorHAnsi"/>
          <w:color w:val="212121"/>
          <w:szCs w:val="22"/>
        </w:rPr>
        <w:t>administration;</w:t>
      </w:r>
      <w:proofErr w:type="gramEnd"/>
    </w:p>
    <w:p w14:paraId="16E169B9" w14:textId="77777777" w:rsidR="001C330F" w:rsidRPr="00AC1499" w:rsidRDefault="001C330F" w:rsidP="001C330F">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(B) Documentation on the numbers of substitute or contract teachers needed, the total number of teachers on contract in the district or county, or the average daily number of substitutes used in the preceding year as appropriate to the definition of an emergency cited in the governing board </w:t>
      </w:r>
      <w:proofErr w:type="gramStart"/>
      <w:r w:rsidRPr="00AC1499">
        <w:rPr>
          <w:rFonts w:asciiTheme="minorHAnsi" w:eastAsiaTheme="minorHAnsi" w:hAnsiTheme="minorHAnsi" w:cstheme="minorHAnsi"/>
          <w:color w:val="212121"/>
          <w:szCs w:val="22"/>
        </w:rPr>
        <w:t>minutes;</w:t>
      </w:r>
      <w:proofErr w:type="gramEnd"/>
    </w:p>
    <w:p w14:paraId="60A19295" w14:textId="77777777" w:rsidR="001C330F" w:rsidRPr="00AC1499" w:rsidRDefault="001C330F" w:rsidP="001C330F">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xml:space="preserve">(C) A description of the plans for publicizing the special administration to </w:t>
      </w:r>
      <w:proofErr w:type="gramStart"/>
      <w:r w:rsidRPr="00AC1499">
        <w:rPr>
          <w:rFonts w:asciiTheme="minorHAnsi" w:eastAsiaTheme="minorHAnsi" w:hAnsiTheme="minorHAnsi" w:cstheme="minorHAnsi"/>
          <w:color w:val="212121"/>
          <w:szCs w:val="22"/>
        </w:rPr>
        <w:t>insure</w:t>
      </w:r>
      <w:proofErr w:type="gramEnd"/>
      <w:r w:rsidRPr="00AC1499">
        <w:rPr>
          <w:rFonts w:asciiTheme="minorHAnsi" w:eastAsiaTheme="minorHAnsi" w:hAnsiTheme="minorHAnsi" w:cstheme="minorHAnsi"/>
          <w:color w:val="212121"/>
          <w:szCs w:val="22"/>
        </w:rPr>
        <w:t xml:space="preserve"> that it will be maximally effective in attracting people not previously tested who can meet the emergency needs of the district or county;</w:t>
      </w:r>
    </w:p>
    <w:p w14:paraId="318136B2" w14:textId="77777777" w:rsidR="001C330F" w:rsidRPr="00AC1499" w:rsidRDefault="001C330F" w:rsidP="001C330F">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(D) A definitive statement about whether admission to the special administration will be limited to people who are potential employees of the district or county requesting the special administration, or will be open to anyone who wishes to take the test;</w:t>
      </w:r>
    </w:p>
    <w:p w14:paraId="451C18F7" w14:textId="77777777" w:rsidR="001C330F" w:rsidRPr="00AC1499" w:rsidRDefault="001C330F" w:rsidP="001C330F">
      <w:pPr>
        <w:spacing w:after="240"/>
        <w:ind w:left="14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(E) Designation of the county or district having primary responsibility for administrative arrangements for the special administration, in the event that two or more counties or districts are participating jointly in the special administration.</w:t>
      </w:r>
    </w:p>
    <w:p w14:paraId="61F68E73" w14:textId="77777777" w:rsidR="001C330F" w:rsidRPr="00AC1499" w:rsidRDefault="001C330F" w:rsidP="001C330F">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lastRenderedPageBreak/>
        <w:t>(</w:t>
      </w:r>
      <w:proofErr w:type="spellStart"/>
      <w:r w:rsidRPr="00AC1499">
        <w:rPr>
          <w:rFonts w:asciiTheme="minorHAnsi" w:eastAsiaTheme="minorHAnsi" w:hAnsiTheme="minorHAnsi" w:cstheme="minorHAnsi"/>
          <w:color w:val="212121"/>
          <w:szCs w:val="22"/>
        </w:rPr>
        <w:t>i</w:t>
      </w:r>
      <w:proofErr w:type="spellEnd"/>
      <w:r w:rsidRPr="00AC1499">
        <w:rPr>
          <w:rFonts w:asciiTheme="minorHAnsi" w:eastAsiaTheme="minorHAnsi" w:hAnsiTheme="minorHAnsi" w:cstheme="minorHAnsi"/>
          <w:color w:val="212121"/>
          <w:szCs w:val="22"/>
        </w:rPr>
        <w:t>) No special administration will be scheduled for a college or university.</w:t>
      </w:r>
    </w:p>
    <w:p w14:paraId="4AC3BFFF" w14:textId="77777777" w:rsidR="001C330F" w:rsidRPr="00AC1499" w:rsidRDefault="001C330F" w:rsidP="001C330F">
      <w:pPr>
        <w:spacing w:after="240"/>
        <w:rPr>
          <w:rFonts w:asciiTheme="minorHAnsi" w:eastAsiaTheme="minorHAnsi" w:hAnsiTheme="minorHAnsi" w:cstheme="minorHAnsi"/>
          <w:strike/>
          <w:color w:val="212121"/>
          <w:szCs w:val="22"/>
        </w:rPr>
      </w:pPr>
      <w:r w:rsidRPr="00AC1499">
        <w:rPr>
          <w:rFonts w:asciiTheme="minorHAnsi" w:eastAsiaTheme="minorHAnsi" w:hAnsiTheme="minorHAnsi" w:cstheme="minorHAnsi"/>
          <w:color w:val="212121"/>
          <w:szCs w:val="22"/>
        </w:rPr>
        <w:t xml:space="preserve">(j) There will be no limit on the number of times a person may take the entire test or sections of the test. Section(s) of the test that have been passed need not be repeated, but no person taking the test may omit any section that has not been passed. </w:t>
      </w:r>
      <w:r w:rsidRPr="00AC1499">
        <w:rPr>
          <w:rFonts w:asciiTheme="minorHAnsi" w:eastAsiaTheme="minorHAnsi" w:hAnsiTheme="minorHAnsi" w:cstheme="minorHAnsi"/>
          <w:strike/>
          <w:color w:val="212121"/>
          <w:szCs w:val="22"/>
        </w:rPr>
        <w:t>The test fee for repeating the test will be as specified in Section 80487(a)(5) of these regulations.</w:t>
      </w:r>
    </w:p>
    <w:p w14:paraId="52A97AE5" w14:textId="77777777" w:rsidR="001C330F" w:rsidRPr="00AC1499" w:rsidRDefault="001C330F" w:rsidP="001C330F">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(k) In determining whether a person has passed the test, the highest score obtained on any section of the test at any administration will be used without regard to the length of time that has elapsed since the score was obtained.</w:t>
      </w:r>
    </w:p>
    <w:p w14:paraId="4ADC7430" w14:textId="77777777" w:rsidR="001C330F" w:rsidRPr="00AC1499" w:rsidRDefault="001C330F" w:rsidP="001C330F">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 l ) All credential program applicants shall take the CBEST for diagnostic purposes no later than the deadline for submission of his/her application for admission to the credential program unless the applicant is exempt from the CBEST for the credential.</w:t>
      </w:r>
    </w:p>
    <w:p w14:paraId="06623CD8" w14:textId="77777777" w:rsidR="001C330F" w:rsidRPr="00AC1499" w:rsidRDefault="001C330F" w:rsidP="001C330F">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(m) An individual credential applicant who already holds a valid non-emergency teaching credential that requires a baccalaureate degree and is seeking an additional teaching authorization is exempt from the provisions of subsection (l).</w:t>
      </w:r>
    </w:p>
    <w:p w14:paraId="01C4D110" w14:textId="77777777" w:rsidR="001C330F" w:rsidRPr="00AC1499" w:rsidRDefault="001C330F" w:rsidP="001C330F">
      <w:pPr>
        <w:spacing w:after="24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(n) The Commission will not consider appeals by credential applicants who have failed to achieve the passing standard established by the Commission at the time the CBEST has been most recently attempted.</w:t>
      </w:r>
    </w:p>
    <w:p w14:paraId="7694F4D4" w14:textId="77777777" w:rsidR="001C330F" w:rsidRPr="00AC1499" w:rsidRDefault="001C330F" w:rsidP="002619F0">
      <w:pPr>
        <w:spacing w:after="480"/>
        <w:rPr>
          <w:rFonts w:asciiTheme="minorHAnsi" w:eastAsiaTheme="minorHAnsi" w:hAnsiTheme="minorHAnsi" w:cstheme="minorHAnsi"/>
          <w:color w:val="212121"/>
          <w:szCs w:val="22"/>
        </w:rPr>
      </w:pPr>
      <w:r w:rsidRPr="00AC1499">
        <w:rPr>
          <w:rFonts w:asciiTheme="minorHAnsi" w:eastAsiaTheme="minorHAnsi" w:hAnsiTheme="minorHAnsi" w:cstheme="minorHAnsi"/>
          <w:color w:val="212121"/>
          <w:szCs w:val="22"/>
        </w:rPr>
        <w:t>(o) The Commission will issue annually a report on the passing rates of various groups on the CBEST, including passing rates by institution attended.</w:t>
      </w:r>
    </w:p>
    <w:p w14:paraId="76E3FB5E" w14:textId="6CE7DF50" w:rsidR="00F03BBA" w:rsidRPr="001C330F" w:rsidRDefault="001C330F" w:rsidP="001C330F">
      <w:r w:rsidRPr="00AC1499">
        <w:rPr>
          <w:rFonts w:asciiTheme="minorHAnsi" w:eastAsiaTheme="minorHAnsi" w:hAnsiTheme="minorHAnsi" w:cstheme="minorHAnsi"/>
          <w:color w:val="212121"/>
          <w:szCs w:val="22"/>
        </w:rPr>
        <w:t>Note: Authority cited: Section 44225, Education Code. Reference: Sections 44252, 44252.5, 44203 and 44830, Education Code.</w:t>
      </w:r>
    </w:p>
    <w:sectPr w:rsidR="00F03BBA" w:rsidRPr="001C330F" w:rsidSect="00E86D6C">
      <w:headerReference w:type="default" r:id="rId9"/>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AC86A" w14:textId="77777777" w:rsidR="00F75D5C" w:rsidRDefault="00F75D5C">
      <w:r>
        <w:separator/>
      </w:r>
    </w:p>
  </w:endnote>
  <w:endnote w:type="continuationSeparator" w:id="0">
    <w:p w14:paraId="2868D824" w14:textId="77777777" w:rsidR="00F75D5C" w:rsidRDefault="00F7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2436323"/>
      <w:docPartObj>
        <w:docPartGallery w:val="Page Numbers (Bottom of Page)"/>
        <w:docPartUnique/>
      </w:docPartObj>
    </w:sdtPr>
    <w:sdtContent>
      <w:p w14:paraId="35AE6890" w14:textId="77777777" w:rsidR="00D00D7C" w:rsidRDefault="001C330F" w:rsidP="000926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EEE27C3" w14:textId="77777777" w:rsidR="00D00D7C" w:rsidRDefault="00000000" w:rsidP="00D00D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71A3" w14:textId="77777777" w:rsidR="00D00D7C" w:rsidRDefault="00000000" w:rsidP="00D00D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762A0" w14:textId="77777777" w:rsidR="00F75D5C" w:rsidRDefault="00F75D5C">
      <w:r>
        <w:separator/>
      </w:r>
    </w:p>
  </w:footnote>
  <w:footnote w:type="continuationSeparator" w:id="0">
    <w:p w14:paraId="5E0C0F0C" w14:textId="77777777" w:rsidR="00F75D5C" w:rsidRDefault="00F75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BA419" w14:textId="77777777" w:rsidR="006E376A" w:rsidRDefault="001C330F">
    <w:pPr>
      <w:pStyle w:val="Header"/>
    </w:pPr>
    <w:r>
      <w:rPr>
        <w:rStyle w:val="HeaderCha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0F"/>
    <w:rsid w:val="000D6422"/>
    <w:rsid w:val="00113A16"/>
    <w:rsid w:val="001C330F"/>
    <w:rsid w:val="00210398"/>
    <w:rsid w:val="002619F0"/>
    <w:rsid w:val="00321E8D"/>
    <w:rsid w:val="003A3807"/>
    <w:rsid w:val="0046747B"/>
    <w:rsid w:val="00467840"/>
    <w:rsid w:val="00485EE2"/>
    <w:rsid w:val="005402C4"/>
    <w:rsid w:val="005E3D4F"/>
    <w:rsid w:val="00620965"/>
    <w:rsid w:val="00674DB7"/>
    <w:rsid w:val="006849D0"/>
    <w:rsid w:val="006C34C4"/>
    <w:rsid w:val="007B6F6F"/>
    <w:rsid w:val="008E1A96"/>
    <w:rsid w:val="0090743B"/>
    <w:rsid w:val="00973A68"/>
    <w:rsid w:val="00B97A28"/>
    <w:rsid w:val="00EF1191"/>
    <w:rsid w:val="00F03BBA"/>
    <w:rsid w:val="00F425B7"/>
    <w:rsid w:val="00F75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B676"/>
  <w15:chartTrackingRefBased/>
  <w15:docId w15:val="{A0184B48-CD6E-4F75-9D44-7DDE0098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0F"/>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EF1191"/>
    <w:pPr>
      <w:keepNext/>
      <w:keepLines/>
      <w:spacing w:before="240"/>
      <w:outlineLvl w:val="0"/>
    </w:pPr>
    <w:rPr>
      <w:rFonts w:asciiTheme="minorHAnsi" w:eastAsiaTheme="majorEastAsia" w:hAnsiTheme="minorHAnsi" w:cstheme="majorBidi"/>
      <w:b/>
      <w:szCs w:val="32"/>
    </w:rPr>
  </w:style>
  <w:style w:type="paragraph" w:styleId="Heading2">
    <w:name w:val="heading 2"/>
    <w:basedOn w:val="Normal"/>
    <w:next w:val="Normal"/>
    <w:link w:val="Heading2Char"/>
    <w:uiPriority w:val="9"/>
    <w:unhideWhenUsed/>
    <w:qFormat/>
    <w:rsid w:val="00EF1191"/>
    <w:pPr>
      <w:keepNext/>
      <w:keepLines/>
      <w:spacing w:before="120" w:after="120"/>
      <w:outlineLvl w:val="1"/>
    </w:pPr>
    <w:rPr>
      <w:rFonts w:asciiTheme="minorHAnsi" w:eastAsiaTheme="majorEastAsia" w:hAnsiTheme="minorHAnsi" w:cstheme="majorBidi"/>
      <w:b/>
      <w:i/>
      <w:szCs w:val="26"/>
    </w:rPr>
  </w:style>
  <w:style w:type="paragraph" w:styleId="Heading3">
    <w:name w:val="heading 3"/>
    <w:basedOn w:val="Heading2"/>
    <w:next w:val="Normal"/>
    <w:link w:val="Heading3Char"/>
    <w:uiPriority w:val="9"/>
    <w:unhideWhenUsed/>
    <w:qFormat/>
    <w:rsid w:val="001C330F"/>
    <w:pPr>
      <w:outlineLvl w:val="2"/>
    </w:pPr>
    <w:rPr>
      <w:rFonts w:cstheme="minorHAnsi"/>
      <w:b w:val="0"/>
      <w:szCs w:val="24"/>
    </w:rPr>
  </w:style>
  <w:style w:type="paragraph" w:styleId="Heading4">
    <w:name w:val="heading 4"/>
    <w:basedOn w:val="Normal"/>
    <w:next w:val="Normal"/>
    <w:link w:val="Heading4Char"/>
    <w:uiPriority w:val="9"/>
    <w:unhideWhenUsed/>
    <w:qFormat/>
    <w:rsid w:val="001C330F"/>
    <w:pPr>
      <w:spacing w:before="120" w:after="1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330F"/>
    <w:rPr>
      <w:rFonts w:eastAsiaTheme="majorEastAsia" w:cstheme="minorHAnsi"/>
      <w:b/>
      <w:sz w:val="24"/>
      <w:szCs w:val="24"/>
    </w:rPr>
  </w:style>
  <w:style w:type="character" w:customStyle="1" w:styleId="Heading4Char">
    <w:name w:val="Heading 4 Char"/>
    <w:basedOn w:val="DefaultParagraphFont"/>
    <w:link w:val="Heading4"/>
    <w:uiPriority w:val="9"/>
    <w:rsid w:val="001C330F"/>
    <w:rPr>
      <w:rFonts w:ascii="Calibri" w:eastAsia="Times New Roman" w:hAnsi="Calibri" w:cs="Times New Roman"/>
      <w:i/>
      <w:sz w:val="24"/>
      <w:szCs w:val="24"/>
    </w:rPr>
  </w:style>
  <w:style w:type="paragraph" w:styleId="Header">
    <w:name w:val="header"/>
    <w:basedOn w:val="Normal"/>
    <w:link w:val="HeaderChar"/>
    <w:uiPriority w:val="99"/>
    <w:rsid w:val="001C330F"/>
    <w:pPr>
      <w:tabs>
        <w:tab w:val="center" w:pos="4320"/>
        <w:tab w:val="right" w:pos="8640"/>
      </w:tabs>
    </w:pPr>
  </w:style>
  <w:style w:type="character" w:customStyle="1" w:styleId="HeaderChar">
    <w:name w:val="Header Char"/>
    <w:basedOn w:val="DefaultParagraphFont"/>
    <w:link w:val="Header"/>
    <w:uiPriority w:val="99"/>
    <w:rsid w:val="001C330F"/>
    <w:rPr>
      <w:rFonts w:ascii="Calibri" w:eastAsia="Times New Roman" w:hAnsi="Calibri" w:cs="Times New Roman"/>
      <w:sz w:val="24"/>
      <w:szCs w:val="24"/>
    </w:rPr>
  </w:style>
  <w:style w:type="paragraph" w:styleId="Footer">
    <w:name w:val="footer"/>
    <w:basedOn w:val="Normal"/>
    <w:link w:val="FooterChar"/>
    <w:uiPriority w:val="99"/>
    <w:rsid w:val="001C330F"/>
    <w:pPr>
      <w:tabs>
        <w:tab w:val="center" w:pos="4320"/>
        <w:tab w:val="right" w:pos="8640"/>
      </w:tabs>
    </w:pPr>
  </w:style>
  <w:style w:type="character" w:customStyle="1" w:styleId="FooterChar">
    <w:name w:val="Footer Char"/>
    <w:basedOn w:val="DefaultParagraphFont"/>
    <w:link w:val="Footer"/>
    <w:uiPriority w:val="99"/>
    <w:rsid w:val="001C330F"/>
    <w:rPr>
      <w:rFonts w:ascii="Calibri" w:eastAsia="Times New Roman" w:hAnsi="Calibri" w:cs="Times New Roman"/>
      <w:sz w:val="24"/>
      <w:szCs w:val="24"/>
    </w:rPr>
  </w:style>
  <w:style w:type="character" w:styleId="PageNumber">
    <w:name w:val="page number"/>
    <w:uiPriority w:val="99"/>
    <w:rsid w:val="001C330F"/>
    <w:rPr>
      <w:rFonts w:cs="Times New Roman"/>
    </w:rPr>
  </w:style>
  <w:style w:type="character" w:customStyle="1" w:styleId="Heading2Char">
    <w:name w:val="Heading 2 Char"/>
    <w:basedOn w:val="DefaultParagraphFont"/>
    <w:link w:val="Heading2"/>
    <w:uiPriority w:val="9"/>
    <w:rsid w:val="00EF1191"/>
    <w:rPr>
      <w:rFonts w:eastAsiaTheme="majorEastAsia" w:cstheme="majorBidi"/>
      <w:b/>
      <w:i/>
      <w:sz w:val="24"/>
      <w:szCs w:val="26"/>
    </w:rPr>
  </w:style>
  <w:style w:type="character" w:customStyle="1" w:styleId="Heading1Char">
    <w:name w:val="Heading 1 Char"/>
    <w:basedOn w:val="DefaultParagraphFont"/>
    <w:link w:val="Heading1"/>
    <w:uiPriority w:val="9"/>
    <w:rsid w:val="00EF1191"/>
    <w:rPr>
      <w:rFonts w:eastAsiaTheme="majorEastAsia"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ies0 xmlns="022b67c8-990a-40c2-ace5-bc1b2f7dbf27">Dashboard Accessibility</Categories0>
    <SharedWithUsers xmlns="5ac660f7-fca8-49e8-a999-ef67a5782d2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68A02C299F2A44813C8D70D04E8F4C" ma:contentTypeVersion="13" ma:contentTypeDescription="Create a new document." ma:contentTypeScope="" ma:versionID="5a649e438ae800ad702ea0b6b9bb5098">
  <xsd:schema xmlns:xsd="http://www.w3.org/2001/XMLSchema" xmlns:xs="http://www.w3.org/2001/XMLSchema" xmlns:p="http://schemas.microsoft.com/office/2006/metadata/properties" xmlns:ns2="022b67c8-990a-40c2-ace5-bc1b2f7dbf27" xmlns:ns3="5ac660f7-fca8-49e8-a999-ef67a5782d21" targetNamespace="http://schemas.microsoft.com/office/2006/metadata/properties" ma:root="true" ma:fieldsID="442203774de1987c63dc6d310deb16dc" ns2:_="" ns3:_="">
    <xsd:import namespace="022b67c8-990a-40c2-ace5-bc1b2f7dbf27"/>
    <xsd:import namespace="5ac660f7-fca8-49e8-a999-ef67a5782d21"/>
    <xsd:element name="properties">
      <xsd:complexType>
        <xsd:sequence>
          <xsd:element name="documentManagement">
            <xsd:complexType>
              <xsd:all>
                <xsd:element ref="ns2:Categories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b67c8-990a-40c2-ace5-bc1b2f7dbf27" elementFormDefault="qualified">
    <xsd:import namespace="http://schemas.microsoft.com/office/2006/documentManagement/types"/>
    <xsd:import namespace="http://schemas.microsoft.com/office/infopath/2007/PartnerControls"/>
    <xsd:element name="Categories0" ma:index="8" nillable="true" ma:displayName="Categories" ma:default="Dashboard Accessibility" ma:format="Dropdown" ma:internalName="Categories0">
      <xsd:simpleType>
        <xsd:restriction base="dms:Choice">
          <xsd:enumeration value="Dashboard Accessibility"/>
          <xsd:enumeration value="Document Accessibility"/>
          <xsd:enumeration value="How To"/>
          <xsd:enumeration value="Project"/>
          <xsd:enumeration value="Web Page Accessibility"/>
          <xsd:enumeration value="Video Accessibilit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c660f7-fca8-49e8-a999-ef67a5782d2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2C765-519C-460D-B180-9A4C80CF18B7}">
  <ds:schemaRefs>
    <ds:schemaRef ds:uri="http://schemas.microsoft.com/sharepoint/v3/contenttype/forms"/>
  </ds:schemaRefs>
</ds:datastoreItem>
</file>

<file path=customXml/itemProps2.xml><?xml version="1.0" encoding="utf-8"?>
<ds:datastoreItem xmlns:ds="http://schemas.openxmlformats.org/officeDocument/2006/customXml" ds:itemID="{34207FE3-CF38-4709-9363-93889A82ACC5}">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3.xml><?xml version="1.0" encoding="utf-8"?>
<ds:datastoreItem xmlns:ds="http://schemas.openxmlformats.org/officeDocument/2006/customXml" ds:itemID="{69BA0CAC-212E-4D8E-B4F0-A77ED1863571}"/>
</file>

<file path=docProps/app.xml><?xml version="1.0" encoding="utf-8"?>
<Properties xmlns="http://schemas.openxmlformats.org/officeDocument/2006/extended-properties" xmlns:vt="http://schemas.openxmlformats.org/officeDocument/2006/docPropsVTypes">
  <Template>Normal</Template>
  <TotalTime>22</TotalTime>
  <Pages>5</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Final Regulations Text</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Regulations Text for Title 5 Divison 8 Section 80487. Fees</dc:title>
  <dc:subject/>
  <dc:creator>Roby, Lynette</dc:creator>
  <cp:keywords/>
  <dc:description/>
  <cp:lastModifiedBy>Cunningham, Brenda</cp:lastModifiedBy>
  <cp:revision>20</cp:revision>
  <dcterms:created xsi:type="dcterms:W3CDTF">2022-12-02T19:45:00Z</dcterms:created>
  <dcterms:modified xsi:type="dcterms:W3CDTF">2023-04-13T18:28:00Z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0x0101000468A02C299F2A44813C8D70D04E8F4C</vt:lpwstr>
  </property>
  <property fmtid="{D5CDD505-2E9C-101B-9397-08002B2CF9AE}" pid="3" name="MediaServiceImageTags">
    <vt:lpwstr/>
  </property>
  <property fmtid="{D5CDD505-2E9C-101B-9397-08002B2CF9AE}" pid="4" name="Order">
    <vt:r8>1026200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_ColorTag">
    <vt:lpwstr/>
  </property>
</Properties>
</file>