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F312" w14:textId="77777777" w:rsidR="00F07930" w:rsidRPr="00593933" w:rsidRDefault="00F07930" w:rsidP="00F07930">
      <w:pPr>
        <w:spacing w:after="0"/>
        <w:jc w:val="center"/>
        <w:outlineLvl w:val="0"/>
        <w:rPr>
          <w:rFonts w:ascii="Calibri" w:eastAsia="Calibri" w:hAnsi="Calibri" w:cs="Calibri"/>
          <w:b/>
          <w:sz w:val="24"/>
          <w:szCs w:val="24"/>
        </w:rPr>
      </w:pPr>
      <w:r w:rsidRPr="00593933">
        <w:rPr>
          <w:rFonts w:ascii="Calibri" w:eastAsia="Calibri" w:hAnsi="Calibri" w:cs="Calibri"/>
          <w:b/>
          <w:sz w:val="24"/>
          <w:szCs w:val="24"/>
        </w:rPr>
        <w:t>CALIFORNIA CODE OF REGULATIONS</w:t>
      </w:r>
    </w:p>
    <w:p w14:paraId="0E37E0A5" w14:textId="77777777" w:rsidR="00F07930" w:rsidRPr="00593933" w:rsidRDefault="00F07930" w:rsidP="00F07930">
      <w:pPr>
        <w:spacing w:after="0"/>
        <w:jc w:val="center"/>
        <w:outlineLvl w:val="1"/>
        <w:rPr>
          <w:rFonts w:ascii="Calibri" w:eastAsia="Calibri" w:hAnsi="Calibri" w:cs="Calibri"/>
          <w:b/>
          <w:sz w:val="24"/>
          <w:szCs w:val="24"/>
        </w:rPr>
      </w:pPr>
      <w:r w:rsidRPr="00593933">
        <w:rPr>
          <w:rFonts w:ascii="Calibri" w:eastAsia="Calibri" w:hAnsi="Calibri" w:cs="Calibri"/>
          <w:b/>
          <w:sz w:val="24"/>
          <w:szCs w:val="24"/>
        </w:rPr>
        <w:t>TITLE 5. EDUCATION</w:t>
      </w:r>
    </w:p>
    <w:p w14:paraId="10B1CB06" w14:textId="77777777" w:rsidR="00F07930" w:rsidRPr="00593933" w:rsidRDefault="00F07930" w:rsidP="00F07930">
      <w:pPr>
        <w:spacing w:after="0"/>
        <w:jc w:val="center"/>
        <w:outlineLvl w:val="1"/>
        <w:rPr>
          <w:rFonts w:ascii="Calibri" w:eastAsia="Calibri" w:hAnsi="Calibri" w:cs="Calibri"/>
          <w:b/>
          <w:sz w:val="24"/>
          <w:szCs w:val="24"/>
        </w:rPr>
      </w:pPr>
      <w:r w:rsidRPr="00593933">
        <w:rPr>
          <w:rFonts w:ascii="Calibri" w:eastAsia="Calibri" w:hAnsi="Calibri" w:cs="Calibri"/>
          <w:b/>
          <w:sz w:val="24"/>
          <w:szCs w:val="24"/>
        </w:rPr>
        <w:t>DIVISION 8. COMMISSION ON TEACHER CREDENTIALING</w:t>
      </w:r>
    </w:p>
    <w:p w14:paraId="0FC657AF" w14:textId="77777777" w:rsidR="00F07930" w:rsidRPr="00593933" w:rsidRDefault="00F07930" w:rsidP="00F07930">
      <w:pPr>
        <w:spacing w:after="0"/>
        <w:jc w:val="center"/>
        <w:outlineLvl w:val="2"/>
        <w:rPr>
          <w:rFonts w:ascii="Calibri" w:eastAsia="Calibri" w:hAnsi="Calibri" w:cs="Calibri"/>
          <w:b/>
          <w:sz w:val="24"/>
          <w:szCs w:val="24"/>
        </w:rPr>
      </w:pPr>
      <w:r w:rsidRPr="00593933">
        <w:rPr>
          <w:rFonts w:ascii="Calibri" w:eastAsia="Calibri" w:hAnsi="Calibri" w:cs="Calibri"/>
          <w:b/>
          <w:sz w:val="24"/>
          <w:szCs w:val="24"/>
        </w:rPr>
        <w:t>CHAPTER 1. Credential Issued Under the Teacher Preparation and Licensing Law of 1970</w:t>
      </w:r>
    </w:p>
    <w:p w14:paraId="471E9862" w14:textId="77777777" w:rsidR="00F07930" w:rsidRPr="00593933" w:rsidRDefault="00F07930" w:rsidP="00F07930">
      <w:pPr>
        <w:spacing w:after="0"/>
        <w:jc w:val="center"/>
        <w:outlineLvl w:val="2"/>
        <w:rPr>
          <w:rFonts w:ascii="Calibri" w:eastAsia="Calibri" w:hAnsi="Calibri" w:cs="Calibri"/>
          <w:b/>
          <w:sz w:val="24"/>
          <w:szCs w:val="24"/>
        </w:rPr>
      </w:pPr>
      <w:r w:rsidRPr="00593933">
        <w:rPr>
          <w:rFonts w:ascii="Calibri" w:eastAsia="Calibri" w:hAnsi="Calibri" w:cs="Calibri"/>
          <w:b/>
          <w:sz w:val="24"/>
          <w:szCs w:val="24"/>
        </w:rPr>
        <w:t>Article 3. Examinations and Subject Matter</w:t>
      </w:r>
    </w:p>
    <w:p w14:paraId="7BC8D033" w14:textId="77777777" w:rsidR="00F07930" w:rsidRDefault="00F07930" w:rsidP="00F07930"/>
    <w:p w14:paraId="61E8243E" w14:textId="77777777" w:rsidR="00F07930" w:rsidRPr="00100A24" w:rsidRDefault="00F07930" w:rsidP="00F07930">
      <w:pPr>
        <w:spacing w:after="0" w:line="240" w:lineRule="auto"/>
        <w:rPr>
          <w:u w:val="single"/>
        </w:rPr>
      </w:pPr>
      <w:r w:rsidRPr="00100A24">
        <w:rPr>
          <w:u w:val="single"/>
        </w:rPr>
        <w:t>§80096. Determination of Subject Matter Competency</w:t>
      </w:r>
    </w:p>
    <w:p w14:paraId="21C35822" w14:textId="77777777" w:rsidR="00F07930" w:rsidRPr="00100A24" w:rsidRDefault="00F07930" w:rsidP="00F07930">
      <w:pPr>
        <w:spacing w:after="0" w:line="240" w:lineRule="auto"/>
        <w:rPr>
          <w:u w:val="single"/>
        </w:rPr>
      </w:pPr>
      <w:r w:rsidRPr="00100A24">
        <w:rPr>
          <w:u w:val="single"/>
        </w:rPr>
        <w:t xml:space="preserve">(a) When reviewing official transcripts for subject matter competency under sections 44259(b)(5)(A)(iii) and (v) of the Education Code, acceptable coursework shall be defined as: </w:t>
      </w:r>
    </w:p>
    <w:p w14:paraId="5E18E29F" w14:textId="77777777" w:rsidR="00F07930" w:rsidRPr="00100A24" w:rsidRDefault="00F07930" w:rsidP="00F07930">
      <w:pPr>
        <w:spacing w:after="0" w:line="240" w:lineRule="auto"/>
        <w:ind w:left="720"/>
        <w:rPr>
          <w:u w:val="single"/>
        </w:rPr>
      </w:pPr>
      <w:r w:rsidRPr="00100A24">
        <w:rPr>
          <w:u w:val="single"/>
        </w:rPr>
        <w:t xml:space="preserve">(1) Coursework earned with a grade of “C” or higher. Courses earned with “Pass,” “Credit,” or another designation deemed by the institution of higher education to be equivalent to a grade “C” or higher is also acceptable. </w:t>
      </w:r>
    </w:p>
    <w:p w14:paraId="7BBAD888" w14:textId="77777777" w:rsidR="00F07930" w:rsidRPr="00100A24" w:rsidRDefault="00F07930" w:rsidP="00F07930">
      <w:pPr>
        <w:spacing w:after="0" w:line="240" w:lineRule="auto"/>
        <w:ind w:left="720"/>
        <w:rPr>
          <w:u w:val="single"/>
        </w:rPr>
      </w:pPr>
      <w:r w:rsidRPr="00100A24">
        <w:rPr>
          <w:u w:val="single"/>
        </w:rPr>
        <w:t xml:space="preserve">(2) Coursework that is degree-applicable to an Associate or higher degree and credit bearing. Remedial coursework is not acceptable. </w:t>
      </w:r>
    </w:p>
    <w:p w14:paraId="4A11D364" w14:textId="77777777" w:rsidR="00F07930" w:rsidRPr="00100A24" w:rsidRDefault="00F07930" w:rsidP="00F07930">
      <w:pPr>
        <w:spacing w:after="0" w:line="240" w:lineRule="auto"/>
        <w:ind w:left="720"/>
        <w:rPr>
          <w:u w:val="single"/>
        </w:rPr>
      </w:pPr>
      <w:r w:rsidRPr="00100A24">
        <w:rPr>
          <w:u w:val="single"/>
        </w:rPr>
        <w:t xml:space="preserve">(3) Coursework that was completed at a regionally accredited institution of higher education. </w:t>
      </w:r>
    </w:p>
    <w:p w14:paraId="28E77214" w14:textId="77777777" w:rsidR="00F07930" w:rsidRPr="00100A24" w:rsidRDefault="00F07930" w:rsidP="00F07930">
      <w:pPr>
        <w:spacing w:after="0" w:line="240" w:lineRule="auto"/>
        <w:ind w:left="720"/>
        <w:rPr>
          <w:u w:val="single"/>
        </w:rPr>
      </w:pPr>
      <w:r w:rsidRPr="00100A24">
        <w:rPr>
          <w:u w:val="single"/>
        </w:rPr>
        <w:t>(4) Upper division or graduate coursework that exceeds one or more subject matter domain, if the course content requires existing knowledge of the subject matter domain.</w:t>
      </w:r>
    </w:p>
    <w:p w14:paraId="52103F6F" w14:textId="77777777" w:rsidR="00F07930" w:rsidRPr="00100A24" w:rsidRDefault="00F07930" w:rsidP="00F07930">
      <w:pPr>
        <w:spacing w:after="0" w:line="240" w:lineRule="auto"/>
        <w:rPr>
          <w:u w:val="single"/>
        </w:rPr>
      </w:pPr>
      <w:r w:rsidRPr="00100A24">
        <w:rPr>
          <w:u w:val="single"/>
        </w:rPr>
        <w:t xml:space="preserve">(b) When reviewing official transcripts for subject matter competency for a Single Subject Credential under section 44259(b)(5)(A)(iv)(I) of the Education Code, a major in one of the subject areas in which the commission credentials candidates shall mean that the name of the credential is in the name of the major or degree and the following: </w:t>
      </w:r>
    </w:p>
    <w:p w14:paraId="545E5AD1" w14:textId="77777777" w:rsidR="00F07930" w:rsidRPr="00100A24" w:rsidRDefault="00F07930" w:rsidP="00F07930">
      <w:pPr>
        <w:spacing w:after="0" w:line="240" w:lineRule="auto"/>
        <w:ind w:left="720"/>
        <w:rPr>
          <w:u w:val="single"/>
        </w:rPr>
      </w:pPr>
      <w:r w:rsidRPr="00100A24">
        <w:rPr>
          <w:u w:val="single"/>
        </w:rPr>
        <w:t xml:space="preserve">(1) For the single subject area World Language: English Language Development, a major in English Language Development (ELD), Teaching English to Speakers of Another Language (TESOL), Teaching English as a Foreign Language (TEFL), or a similar major. </w:t>
      </w:r>
    </w:p>
    <w:p w14:paraId="42CEE76E" w14:textId="77777777" w:rsidR="00F07930" w:rsidRPr="00100A24" w:rsidRDefault="00F07930" w:rsidP="00F07930">
      <w:pPr>
        <w:spacing w:after="0" w:line="240" w:lineRule="auto"/>
        <w:ind w:left="720"/>
        <w:rPr>
          <w:u w:val="single"/>
        </w:rPr>
      </w:pPr>
      <w:r w:rsidRPr="00100A24">
        <w:rPr>
          <w:u w:val="single"/>
        </w:rPr>
        <w:t xml:space="preserve">(2) For the single subject area of Home Economics, a major in family and consumer science. </w:t>
      </w:r>
    </w:p>
    <w:p w14:paraId="16914932" w14:textId="77777777" w:rsidR="00F07930" w:rsidRPr="00100A24" w:rsidRDefault="00F07930" w:rsidP="00F07930">
      <w:pPr>
        <w:spacing w:after="0" w:line="240" w:lineRule="auto"/>
        <w:ind w:left="720"/>
        <w:rPr>
          <w:u w:val="single"/>
        </w:rPr>
      </w:pPr>
      <w:r w:rsidRPr="00100A24">
        <w:rPr>
          <w:u w:val="single"/>
        </w:rPr>
        <w:t xml:space="preserve">(3) For the single subject area of Math, a major in statistics. </w:t>
      </w:r>
    </w:p>
    <w:p w14:paraId="5EB1BBA9" w14:textId="77777777" w:rsidR="00F07930" w:rsidRPr="00100A24" w:rsidRDefault="00F07930" w:rsidP="00F07930">
      <w:pPr>
        <w:spacing w:after="0" w:line="240" w:lineRule="auto"/>
        <w:ind w:left="720"/>
        <w:rPr>
          <w:u w:val="single"/>
        </w:rPr>
      </w:pPr>
      <w:r w:rsidRPr="00100A24">
        <w:rPr>
          <w:u w:val="single"/>
        </w:rPr>
        <w:t xml:space="preserve">(4) For the Biological Science credential, a major in biology, biological engineering, or biochemistry. </w:t>
      </w:r>
    </w:p>
    <w:p w14:paraId="63791A95" w14:textId="77777777" w:rsidR="00F07930" w:rsidRPr="00100A24" w:rsidRDefault="00F07930" w:rsidP="00F07930">
      <w:pPr>
        <w:spacing w:after="0" w:line="240" w:lineRule="auto"/>
        <w:ind w:left="720"/>
        <w:rPr>
          <w:u w:val="single"/>
        </w:rPr>
      </w:pPr>
      <w:r w:rsidRPr="00100A24">
        <w:rPr>
          <w:u w:val="single"/>
        </w:rPr>
        <w:t xml:space="preserve">(5) For the Chemistry credential, a major in chemical engineering or biochemistry. </w:t>
      </w:r>
    </w:p>
    <w:p w14:paraId="37FDBE51" w14:textId="77777777" w:rsidR="00F07930" w:rsidRPr="00100A24" w:rsidRDefault="00F07930" w:rsidP="00F07930">
      <w:pPr>
        <w:spacing w:after="0" w:line="240" w:lineRule="auto"/>
        <w:ind w:left="720"/>
        <w:rPr>
          <w:u w:val="single"/>
        </w:rPr>
      </w:pPr>
      <w:r w:rsidRPr="00100A24">
        <w:rPr>
          <w:u w:val="single"/>
        </w:rPr>
        <w:t xml:space="preserve">(6) For the Geoscience credential, a major in geology or earth science. </w:t>
      </w:r>
    </w:p>
    <w:p w14:paraId="1C7AEA64" w14:textId="77777777" w:rsidR="00F07930" w:rsidRPr="00100A24" w:rsidRDefault="00F07930" w:rsidP="00F07930">
      <w:pPr>
        <w:spacing w:after="0" w:line="240" w:lineRule="auto"/>
        <w:ind w:left="720"/>
        <w:rPr>
          <w:u w:val="single"/>
        </w:rPr>
      </w:pPr>
      <w:r w:rsidRPr="00100A24">
        <w:rPr>
          <w:u w:val="single"/>
        </w:rPr>
        <w:t xml:space="preserve">(7) For the Physics credential, a major in mechanical or structural engineering. </w:t>
      </w:r>
    </w:p>
    <w:p w14:paraId="327EC450" w14:textId="77777777" w:rsidR="00F07930" w:rsidRPr="00100A24" w:rsidRDefault="00F07930" w:rsidP="00F07930">
      <w:pPr>
        <w:spacing w:after="0" w:line="240" w:lineRule="auto"/>
        <w:ind w:left="720"/>
        <w:rPr>
          <w:u w:val="single"/>
        </w:rPr>
      </w:pPr>
      <w:r w:rsidRPr="00100A24">
        <w:rPr>
          <w:u w:val="single"/>
        </w:rPr>
        <w:t xml:space="preserve">(8) For the Foundational-Level Science credential, a major in any type of engineering or any degree major offered by a college or university science department. </w:t>
      </w:r>
    </w:p>
    <w:p w14:paraId="443DFD90" w14:textId="77777777" w:rsidR="00F07930" w:rsidRPr="000F66C8" w:rsidRDefault="00F07930" w:rsidP="00F07930">
      <w:pPr>
        <w:spacing w:after="0" w:line="240" w:lineRule="auto"/>
        <w:ind w:left="720"/>
        <w:rPr>
          <w:strike/>
        </w:rPr>
      </w:pPr>
      <w:r w:rsidRPr="000F66C8">
        <w:rPr>
          <w:strike/>
        </w:rPr>
        <w:t xml:space="preserve">(9) For the single subject area of Social Sciences, a major in history, ethnic studies, or any other major with a focus on the study of one or more related ethnicities. </w:t>
      </w:r>
    </w:p>
    <w:p w14:paraId="1935689D" w14:textId="77777777" w:rsidR="00F07930" w:rsidRPr="00100A24" w:rsidRDefault="00F07930" w:rsidP="00F07930">
      <w:pPr>
        <w:spacing w:after="0" w:line="240" w:lineRule="auto"/>
        <w:rPr>
          <w:u w:val="single"/>
        </w:rPr>
      </w:pPr>
      <w:r w:rsidRPr="00100A24">
        <w:rPr>
          <w:u w:val="single"/>
        </w:rPr>
        <w:t xml:space="preserve">(c) When reviewing official transcripts for subject matter competency for a Multiple Subject Credential under section 44259(b)(5)(A)(iv)(II) of the Education Code, a liberal studies major shall mean any of the following: </w:t>
      </w:r>
    </w:p>
    <w:p w14:paraId="30FB06B5" w14:textId="77777777" w:rsidR="00F07930" w:rsidRPr="00100A24" w:rsidRDefault="00F07930" w:rsidP="00F07930">
      <w:pPr>
        <w:spacing w:after="0" w:line="240" w:lineRule="auto"/>
        <w:ind w:left="720"/>
        <w:rPr>
          <w:u w:val="single"/>
        </w:rPr>
      </w:pPr>
      <w:r w:rsidRPr="00100A24">
        <w:rPr>
          <w:u w:val="single"/>
        </w:rPr>
        <w:t xml:space="preserve">(1) Liberal Studies </w:t>
      </w:r>
    </w:p>
    <w:p w14:paraId="293D2605" w14:textId="77777777" w:rsidR="00F07930" w:rsidRPr="00100A24" w:rsidRDefault="00F07930" w:rsidP="00F07930">
      <w:pPr>
        <w:spacing w:after="0" w:line="240" w:lineRule="auto"/>
        <w:ind w:left="720"/>
        <w:rPr>
          <w:u w:val="single"/>
        </w:rPr>
      </w:pPr>
      <w:r w:rsidRPr="00100A24">
        <w:rPr>
          <w:u w:val="single"/>
        </w:rPr>
        <w:t xml:space="preserve">(2) Liberal Arts </w:t>
      </w:r>
    </w:p>
    <w:p w14:paraId="29E8669C" w14:textId="77777777" w:rsidR="00F07930" w:rsidRPr="00100A24" w:rsidRDefault="00F07930" w:rsidP="00F07930">
      <w:pPr>
        <w:spacing w:after="0" w:line="240" w:lineRule="auto"/>
        <w:ind w:left="720"/>
        <w:rPr>
          <w:u w:val="single"/>
        </w:rPr>
      </w:pPr>
      <w:r w:rsidRPr="00100A24">
        <w:rPr>
          <w:u w:val="single"/>
        </w:rPr>
        <w:t>(3) Elementary Education</w:t>
      </w:r>
    </w:p>
    <w:p w14:paraId="53B52B83" w14:textId="77777777" w:rsidR="00F07930" w:rsidRPr="00100A24" w:rsidRDefault="00F07930" w:rsidP="00F07930">
      <w:pPr>
        <w:spacing w:after="0" w:line="240" w:lineRule="auto"/>
        <w:rPr>
          <w:u w:val="single"/>
        </w:rPr>
      </w:pPr>
      <w:r w:rsidRPr="00100A24">
        <w:rPr>
          <w:u w:val="single"/>
        </w:rPr>
        <w:t xml:space="preserve"> (d) When reviewing official transcripts for subject matter competency for a Multiple Subject Credential under section 44259(b)(5)(A)(iv)(II) of the Education Code for any other degree that includes coursework in the content areas pursuant to subdivision (b) of section 44282 of the Education Code, such coursework must meet the criteria set forth in subsections (a)(1), (a)(2), and (a)(3) above.</w:t>
      </w:r>
    </w:p>
    <w:p w14:paraId="68532D4F" w14:textId="77777777" w:rsidR="00F07930" w:rsidRPr="00100A24" w:rsidRDefault="00F07930" w:rsidP="00F07930">
      <w:pPr>
        <w:spacing w:after="0" w:line="240" w:lineRule="auto"/>
        <w:rPr>
          <w:u w:val="single"/>
        </w:rPr>
      </w:pPr>
      <w:r w:rsidRPr="00100A24">
        <w:rPr>
          <w:u w:val="single"/>
        </w:rPr>
        <w:lastRenderedPageBreak/>
        <w:t>(e) When reviewing official transcripts for an Early Childhood Education Specialist Credential under section 44265(a) of the Education Code, subject matter competency may be demonstrated by a major in Child Development, Child and Adolescent Development, Human Development, Early Childhood Education, or a similar major</w:t>
      </w:r>
      <w:r>
        <w:rPr>
          <w:u w:val="single"/>
        </w:rPr>
        <w:t>.</w:t>
      </w:r>
    </w:p>
    <w:p w14:paraId="6AE88E74" w14:textId="77777777" w:rsidR="00FB522A" w:rsidRDefault="00FB522A"/>
    <w:sectPr w:rsidR="00FB5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30"/>
    <w:rsid w:val="000F66C8"/>
    <w:rsid w:val="00F07930"/>
    <w:rsid w:val="00FB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ADE5"/>
  <w15:chartTrackingRefBased/>
  <w15:docId w15:val="{DDC0F1BE-413D-44EF-8E03-0476F6C6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50BD2-EA57-4B32-9CF1-23FA0DCD9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F5341-19E1-4412-8F92-AC58835FA045}">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55FB1DB1-229A-4A6C-BD4E-4E662D7F8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Lynette</dc:creator>
  <cp:keywords/>
  <dc:description/>
  <cp:lastModifiedBy>Roby, Lynette</cp:lastModifiedBy>
  <cp:revision>2</cp:revision>
  <dcterms:created xsi:type="dcterms:W3CDTF">2023-01-24T23:40:00Z</dcterms:created>
  <dcterms:modified xsi:type="dcterms:W3CDTF">2023-01-24T23:40:00Z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