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B34" w:rsidRPr="005A6761" w:rsidRDefault="00C72B34" w:rsidP="00C72B34">
      <w:pPr>
        <w:autoSpaceDE w:val="0"/>
        <w:autoSpaceDN w:val="0"/>
        <w:adjustRightInd w:val="0"/>
        <w:jc w:val="center"/>
        <w:outlineLvl w:val="0"/>
        <w:rPr>
          <w:rFonts w:ascii="Calibri" w:hAnsi="Calibri" w:cs="Calibri"/>
          <w:b/>
          <w:bCs/>
          <w:szCs w:val="24"/>
        </w:rPr>
      </w:pPr>
      <w:bookmarkStart w:id="0" w:name="_GoBack"/>
      <w:bookmarkEnd w:id="0"/>
      <w:r w:rsidRPr="005A6761">
        <w:rPr>
          <w:rFonts w:ascii="Calibri" w:hAnsi="Calibri" w:cs="Calibri"/>
          <w:b/>
          <w:bCs/>
          <w:szCs w:val="24"/>
        </w:rPr>
        <w:t>CALIFORNIA CODE OF REGULATIONS</w:t>
      </w:r>
    </w:p>
    <w:p w:rsidR="00C72B34" w:rsidRPr="005A6761" w:rsidRDefault="00C72B34" w:rsidP="00C72B34">
      <w:pPr>
        <w:autoSpaceDE w:val="0"/>
        <w:autoSpaceDN w:val="0"/>
        <w:adjustRightInd w:val="0"/>
        <w:jc w:val="center"/>
        <w:rPr>
          <w:rFonts w:ascii="Calibri" w:hAnsi="Calibri" w:cs="Calibri"/>
          <w:b/>
          <w:bCs/>
          <w:szCs w:val="24"/>
        </w:rPr>
      </w:pPr>
      <w:r w:rsidRPr="005A6761">
        <w:rPr>
          <w:rFonts w:ascii="Calibri" w:hAnsi="Calibri" w:cs="Calibri"/>
          <w:b/>
          <w:bCs/>
          <w:szCs w:val="24"/>
        </w:rPr>
        <w:t>TITLE 5. EDUCATION</w:t>
      </w:r>
    </w:p>
    <w:p w:rsidR="00C72B34" w:rsidRPr="005A6761" w:rsidRDefault="00C72B34" w:rsidP="00C72B34">
      <w:pPr>
        <w:autoSpaceDE w:val="0"/>
        <w:autoSpaceDN w:val="0"/>
        <w:adjustRightInd w:val="0"/>
        <w:jc w:val="center"/>
        <w:rPr>
          <w:rFonts w:ascii="Calibri" w:hAnsi="Calibri" w:cs="Calibri"/>
          <w:b/>
          <w:bCs/>
          <w:szCs w:val="24"/>
        </w:rPr>
      </w:pPr>
      <w:r w:rsidRPr="005A6761">
        <w:rPr>
          <w:rFonts w:ascii="Calibri" w:hAnsi="Calibri" w:cs="Calibri"/>
          <w:b/>
          <w:bCs/>
          <w:szCs w:val="24"/>
        </w:rPr>
        <w:t>DIVISION 8. COMMISSION ON TEACHER CREDENTIALING</w:t>
      </w:r>
    </w:p>
    <w:p w:rsidR="00C72B34" w:rsidRPr="005A6761" w:rsidRDefault="00C72B34" w:rsidP="00C72B34">
      <w:pPr>
        <w:rPr>
          <w:rFonts w:ascii="Calibri" w:hAnsi="Calibri" w:cs="Calibri"/>
          <w:szCs w:val="24"/>
        </w:rPr>
      </w:pPr>
    </w:p>
    <w:p w:rsidR="00EF4141" w:rsidRPr="005A6761" w:rsidRDefault="00EF4141" w:rsidP="005A6761">
      <w:pPr>
        <w:shd w:val="clear" w:color="auto" w:fill="FFFFFF"/>
        <w:rPr>
          <w:rFonts w:ascii="Calibri" w:hAnsi="Calibri" w:cs="Calibri"/>
          <w:b/>
          <w:color w:val="252525"/>
          <w:szCs w:val="24"/>
          <w:lang w:val="en"/>
        </w:rPr>
      </w:pPr>
      <w:r w:rsidRPr="005A6761">
        <w:rPr>
          <w:rFonts w:ascii="Calibri" w:hAnsi="Calibri" w:cs="Calibri"/>
          <w:b/>
          <w:color w:val="252525"/>
          <w:szCs w:val="24"/>
          <w:lang w:val="en"/>
        </w:rPr>
        <w:t>§ 80054. Services Credential with a Specialization in Administrative Services; Requirements for California-Prepared Candidates.</w:t>
      </w:r>
    </w:p>
    <w:p w:rsidR="00EF4141" w:rsidRPr="005A6761" w:rsidRDefault="00EF4141" w:rsidP="005A6761">
      <w:pPr>
        <w:shd w:val="clear" w:color="auto" w:fill="FFFFFF"/>
        <w:ind w:left="360" w:hanging="360"/>
        <w:rPr>
          <w:rFonts w:ascii="Calibri" w:hAnsi="Calibri" w:cs="Calibri"/>
          <w:color w:val="212121"/>
          <w:szCs w:val="24"/>
          <w:lang w:val="en"/>
        </w:rPr>
      </w:pPr>
      <w:r w:rsidRPr="005A6761">
        <w:rPr>
          <w:rFonts w:ascii="Calibri" w:hAnsi="Calibri" w:cs="Calibri"/>
          <w:color w:val="212121"/>
          <w:szCs w:val="24"/>
          <w:lang w:val="en"/>
        </w:rPr>
        <w:t xml:space="preserve">(a) </w:t>
      </w:r>
      <w:r w:rsidRPr="005A6761">
        <w:rPr>
          <w:rFonts w:ascii="Calibri" w:hAnsi="Calibri" w:cs="Calibri"/>
          <w:color w:val="212121"/>
          <w:szCs w:val="24"/>
          <w:lang w:val="en"/>
        </w:rPr>
        <w:tab/>
        <w:t>The minimum requirements for the preliminary Administrative Services Credential include (1) through (7).</w:t>
      </w:r>
    </w:p>
    <w:p w:rsidR="00EF4141" w:rsidRPr="005A6761" w:rsidRDefault="00EF4141" w:rsidP="005A6761">
      <w:pPr>
        <w:shd w:val="clear" w:color="auto" w:fill="FFFFFF"/>
        <w:tabs>
          <w:tab w:val="left" w:pos="720"/>
        </w:tabs>
        <w:ind w:left="360"/>
        <w:rPr>
          <w:rFonts w:ascii="Calibri" w:hAnsi="Calibri" w:cs="Calibri"/>
          <w:color w:val="212121"/>
          <w:szCs w:val="24"/>
          <w:lang w:val="en"/>
        </w:rPr>
      </w:pPr>
      <w:r w:rsidRPr="005A6761">
        <w:rPr>
          <w:rFonts w:ascii="Calibri" w:hAnsi="Calibri" w:cs="Calibri"/>
          <w:color w:val="212121"/>
          <w:szCs w:val="24"/>
          <w:lang w:val="en"/>
        </w:rPr>
        <w:t xml:space="preserve">(1) </w:t>
      </w:r>
      <w:r w:rsidRPr="005A6761">
        <w:rPr>
          <w:rFonts w:ascii="Calibri" w:hAnsi="Calibri" w:cs="Calibri"/>
          <w:color w:val="212121"/>
          <w:szCs w:val="24"/>
          <w:lang w:val="en"/>
        </w:rPr>
        <w:tab/>
        <w:t>One of the following:</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(A) </w:t>
      </w:r>
      <w:r w:rsidRPr="005A6761">
        <w:rPr>
          <w:rFonts w:ascii="Calibri" w:hAnsi="Calibri" w:cs="Calibri"/>
          <w:color w:val="212121"/>
          <w:szCs w:val="24"/>
          <w:lang w:val="en"/>
        </w:rPr>
        <w:tab/>
        <w:t>a valid clear or life California teaching credential that requires a baccalaureate degree and a program of professional preparation, including student teaching or the equivalent; or</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(B) </w:t>
      </w:r>
      <w:r w:rsidRPr="005A6761">
        <w:rPr>
          <w:rFonts w:ascii="Calibri" w:hAnsi="Calibri" w:cs="Calibri"/>
          <w:color w:val="212121"/>
          <w:szCs w:val="24"/>
          <w:lang w:val="en"/>
        </w:rPr>
        <w:tab/>
        <w:t>a valid clear or life California designated subjects teaching credential in adult education, career technical education, vocational education or special subjects, provided the applicant also possesses a baccalaureate degree; or</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(C) </w:t>
      </w:r>
      <w:r w:rsidRPr="005A6761">
        <w:rPr>
          <w:rFonts w:ascii="Calibri" w:hAnsi="Calibri" w:cs="Calibri"/>
          <w:color w:val="212121"/>
          <w:szCs w:val="24"/>
          <w:lang w:val="en"/>
        </w:rPr>
        <w:tab/>
        <w:t>a valid clear or life California services credential in pupil personnel services, health services for school nurse, teacher librarian services, or speech-language pathology or clinical or rehabilitative services requiring a baccalaureate degree and a program of professional preparation, including field work or the equivalent;</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(2) </w:t>
      </w:r>
      <w:r w:rsidRPr="005A6761">
        <w:rPr>
          <w:rFonts w:ascii="Calibri" w:hAnsi="Calibri" w:cs="Calibri"/>
          <w:color w:val="212121"/>
          <w:szCs w:val="24"/>
          <w:lang w:val="en"/>
        </w:rPr>
        <w:tab/>
        <w:t>Completion of one of the following:</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(A) </w:t>
      </w:r>
      <w:r w:rsidRPr="005A6761">
        <w:rPr>
          <w:rFonts w:ascii="Calibri" w:hAnsi="Calibri" w:cs="Calibri"/>
          <w:color w:val="212121"/>
          <w:szCs w:val="24"/>
          <w:lang w:val="en"/>
        </w:rPr>
        <w:tab/>
        <w:t xml:space="preserve">a specialized and professional </w:t>
      </w:r>
      <w:r w:rsidR="005040C1" w:rsidRPr="005A6761">
        <w:rPr>
          <w:rFonts w:ascii="Calibri" w:hAnsi="Calibri" w:cs="Calibri"/>
          <w:color w:val="212121"/>
          <w:szCs w:val="24"/>
          <w:u w:val="single"/>
          <w:lang w:val="en"/>
        </w:rPr>
        <w:t xml:space="preserve">preliminary </w:t>
      </w:r>
      <w:r w:rsidRPr="005A6761">
        <w:rPr>
          <w:rFonts w:ascii="Calibri" w:hAnsi="Calibri" w:cs="Calibri"/>
          <w:color w:val="212121"/>
          <w:szCs w:val="24"/>
          <w:lang w:val="en"/>
        </w:rPr>
        <w:t xml:space="preserve">preparation program in administrative services based on the </w:t>
      </w:r>
      <w:r w:rsidRPr="005A6761">
        <w:rPr>
          <w:rFonts w:ascii="Calibri" w:hAnsi="Calibri" w:cs="Calibri"/>
          <w:i/>
          <w:iCs/>
          <w:color w:val="212121"/>
          <w:szCs w:val="24"/>
          <w:lang w:val="en"/>
        </w:rPr>
        <w:t>Administrative Services Credential Program Standards</w:t>
      </w:r>
      <w:r w:rsidRPr="005A6761">
        <w:rPr>
          <w:rFonts w:ascii="Calibri" w:hAnsi="Calibri" w:cs="Calibri"/>
          <w:color w:val="212121"/>
          <w:szCs w:val="24"/>
          <w:lang w:val="en"/>
        </w:rPr>
        <w:t xml:space="preserve"> (rev. </w:t>
      </w:r>
      <w:r w:rsidRPr="005A6761">
        <w:rPr>
          <w:rFonts w:ascii="Calibri" w:hAnsi="Calibri" w:cs="Calibri"/>
          <w:strike/>
          <w:color w:val="212121"/>
          <w:szCs w:val="24"/>
          <w:lang w:val="en"/>
        </w:rPr>
        <w:t>6</w:t>
      </w:r>
      <w:r w:rsidR="00B43075" w:rsidRPr="005A6761">
        <w:rPr>
          <w:rFonts w:ascii="Calibri" w:hAnsi="Calibri" w:cs="Calibri"/>
          <w:color w:val="212121"/>
          <w:szCs w:val="24"/>
          <w:u w:val="single"/>
          <w:lang w:val="en"/>
        </w:rPr>
        <w:t>7</w:t>
      </w:r>
      <w:r w:rsidRPr="005A6761">
        <w:rPr>
          <w:rFonts w:ascii="Calibri" w:hAnsi="Calibri" w:cs="Calibri"/>
          <w:color w:val="212121"/>
          <w:szCs w:val="24"/>
          <w:lang w:val="en"/>
        </w:rPr>
        <w:t>/201</w:t>
      </w:r>
      <w:r w:rsidRPr="005A6761">
        <w:rPr>
          <w:rFonts w:ascii="Calibri" w:hAnsi="Calibri" w:cs="Calibri"/>
          <w:strike/>
          <w:color w:val="212121"/>
          <w:szCs w:val="24"/>
          <w:lang w:val="en"/>
        </w:rPr>
        <w:t>4</w:t>
      </w:r>
      <w:r w:rsidR="00F63DA2" w:rsidRPr="005A6761">
        <w:rPr>
          <w:rFonts w:ascii="Calibri" w:hAnsi="Calibri" w:cs="Calibri"/>
          <w:color w:val="212121"/>
          <w:szCs w:val="24"/>
          <w:u w:val="single"/>
          <w:lang w:val="en"/>
        </w:rPr>
        <w:t>8</w:t>
      </w:r>
      <w:r w:rsidRPr="005A6761">
        <w:rPr>
          <w:rFonts w:ascii="Calibri" w:hAnsi="Calibri" w:cs="Calibri"/>
          <w:color w:val="212121"/>
          <w:szCs w:val="24"/>
          <w:lang w:val="en"/>
        </w:rPr>
        <w:t>) available on the Commission's website and hereby incorporated by reference taken in California and accredited by the Committee on Accreditation; or</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(B) </w:t>
      </w:r>
      <w:r w:rsidRPr="005A6761">
        <w:rPr>
          <w:rFonts w:ascii="Calibri" w:hAnsi="Calibri" w:cs="Calibri"/>
          <w:color w:val="212121"/>
          <w:szCs w:val="24"/>
          <w:lang w:val="en"/>
        </w:rPr>
        <w:tab/>
        <w:t xml:space="preserve">intern program in administrative services based on the </w:t>
      </w:r>
      <w:r w:rsidRPr="005A6761">
        <w:rPr>
          <w:rFonts w:ascii="Calibri" w:hAnsi="Calibri" w:cs="Calibri"/>
          <w:i/>
          <w:iCs/>
          <w:color w:val="212121"/>
          <w:szCs w:val="24"/>
          <w:lang w:val="en"/>
        </w:rPr>
        <w:t>Administrative Services Credential Program Standards</w:t>
      </w:r>
      <w:r w:rsidRPr="005A6761">
        <w:rPr>
          <w:rFonts w:ascii="Calibri" w:hAnsi="Calibri" w:cs="Calibri"/>
          <w:color w:val="212121"/>
          <w:szCs w:val="24"/>
          <w:lang w:val="en"/>
        </w:rPr>
        <w:t xml:space="preserve"> (rev. </w:t>
      </w:r>
      <w:r w:rsidR="00B43075" w:rsidRPr="005A6761">
        <w:rPr>
          <w:rFonts w:ascii="Calibri" w:hAnsi="Calibri" w:cs="Calibri"/>
          <w:strike/>
          <w:color w:val="212121"/>
          <w:szCs w:val="24"/>
          <w:lang w:val="en"/>
        </w:rPr>
        <w:t>6</w:t>
      </w:r>
      <w:r w:rsidR="00B43075" w:rsidRPr="005A6761">
        <w:rPr>
          <w:rFonts w:ascii="Calibri" w:hAnsi="Calibri" w:cs="Calibri"/>
          <w:color w:val="212121"/>
          <w:szCs w:val="24"/>
          <w:u w:val="single"/>
          <w:lang w:val="en"/>
        </w:rPr>
        <w:t>7</w:t>
      </w:r>
      <w:r w:rsidR="00B43075" w:rsidRPr="005A6761">
        <w:rPr>
          <w:rFonts w:ascii="Calibri" w:hAnsi="Calibri" w:cs="Calibri"/>
          <w:color w:val="212121"/>
          <w:szCs w:val="24"/>
          <w:lang w:val="en"/>
        </w:rPr>
        <w:t>/201</w:t>
      </w:r>
      <w:r w:rsidR="00B43075" w:rsidRPr="005A6761">
        <w:rPr>
          <w:rFonts w:ascii="Calibri" w:hAnsi="Calibri" w:cs="Calibri"/>
          <w:strike/>
          <w:color w:val="212121"/>
          <w:szCs w:val="24"/>
          <w:lang w:val="en"/>
        </w:rPr>
        <w:t>4</w:t>
      </w:r>
      <w:r w:rsidR="00F63DA2" w:rsidRPr="005A6761">
        <w:rPr>
          <w:rFonts w:ascii="Calibri" w:hAnsi="Calibri" w:cs="Calibri"/>
          <w:color w:val="212121"/>
          <w:szCs w:val="24"/>
          <w:u w:val="single"/>
          <w:lang w:val="en"/>
        </w:rPr>
        <w:t>8</w:t>
      </w:r>
      <w:r w:rsidRPr="005A6761">
        <w:rPr>
          <w:rFonts w:ascii="Calibri" w:hAnsi="Calibri" w:cs="Calibri"/>
          <w:color w:val="212121"/>
          <w:szCs w:val="24"/>
          <w:lang w:val="en"/>
        </w:rPr>
        <w:t>) available on the Commission's website and hereby incorporated by reference and accredited by the Committee on Accreditation; or</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(C) </w:t>
      </w:r>
      <w:r w:rsidRPr="005A6761">
        <w:rPr>
          <w:rFonts w:ascii="Calibri" w:hAnsi="Calibri" w:cs="Calibri"/>
          <w:color w:val="212121"/>
          <w:szCs w:val="24"/>
          <w:lang w:val="en"/>
        </w:rPr>
        <w:tab/>
        <w:t xml:space="preserve">Successfully pass an examination adopted by the commission that is aligned to the </w:t>
      </w:r>
      <w:r w:rsidRPr="005A6761">
        <w:rPr>
          <w:rFonts w:ascii="Calibri" w:hAnsi="Calibri" w:cs="Calibri"/>
          <w:i/>
          <w:iCs/>
          <w:color w:val="212121"/>
          <w:szCs w:val="24"/>
          <w:lang w:val="en"/>
        </w:rPr>
        <w:t>Administrative Services Credential Program Standards</w:t>
      </w:r>
      <w:r w:rsidRPr="005A6761">
        <w:rPr>
          <w:rFonts w:ascii="Calibri" w:hAnsi="Calibri" w:cs="Calibri"/>
          <w:color w:val="212121"/>
          <w:szCs w:val="24"/>
          <w:lang w:val="en"/>
        </w:rPr>
        <w:t xml:space="preserve"> (rev. </w:t>
      </w:r>
      <w:r w:rsidR="00B43075" w:rsidRPr="005A6761">
        <w:rPr>
          <w:rFonts w:ascii="Calibri" w:hAnsi="Calibri" w:cs="Calibri"/>
          <w:strike/>
          <w:color w:val="212121"/>
          <w:szCs w:val="24"/>
          <w:lang w:val="en"/>
        </w:rPr>
        <w:t>6</w:t>
      </w:r>
      <w:r w:rsidR="00B43075" w:rsidRPr="005A6761">
        <w:rPr>
          <w:rFonts w:ascii="Calibri" w:hAnsi="Calibri" w:cs="Calibri"/>
          <w:color w:val="212121"/>
          <w:szCs w:val="24"/>
          <w:u w:val="single"/>
          <w:lang w:val="en"/>
        </w:rPr>
        <w:t>7</w:t>
      </w:r>
      <w:r w:rsidR="00B43075" w:rsidRPr="005A6761">
        <w:rPr>
          <w:rFonts w:ascii="Calibri" w:hAnsi="Calibri" w:cs="Calibri"/>
          <w:color w:val="212121"/>
          <w:szCs w:val="24"/>
          <w:lang w:val="en"/>
        </w:rPr>
        <w:t>/201</w:t>
      </w:r>
      <w:r w:rsidR="00B43075" w:rsidRPr="005A6761">
        <w:rPr>
          <w:rFonts w:ascii="Calibri" w:hAnsi="Calibri" w:cs="Calibri"/>
          <w:strike/>
          <w:color w:val="212121"/>
          <w:szCs w:val="24"/>
          <w:lang w:val="en"/>
        </w:rPr>
        <w:t>4</w:t>
      </w:r>
      <w:r w:rsidR="00F63DA2" w:rsidRPr="005A6761">
        <w:rPr>
          <w:rFonts w:ascii="Calibri" w:hAnsi="Calibri" w:cs="Calibri"/>
          <w:color w:val="212121"/>
          <w:szCs w:val="24"/>
          <w:u w:val="single"/>
          <w:lang w:val="en"/>
        </w:rPr>
        <w:t>8</w:t>
      </w:r>
      <w:r w:rsidRPr="005A6761">
        <w:rPr>
          <w:rFonts w:ascii="Calibri" w:hAnsi="Calibri" w:cs="Calibri"/>
          <w:color w:val="212121"/>
          <w:szCs w:val="24"/>
          <w:lang w:val="en"/>
        </w:rPr>
        <w:t>) identified in subsections (A) and (B).</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(3) </w:t>
      </w:r>
      <w:r w:rsidRPr="005A6761">
        <w:rPr>
          <w:rFonts w:ascii="Calibri" w:hAnsi="Calibri" w:cs="Calibri"/>
          <w:color w:val="212121"/>
          <w:szCs w:val="24"/>
          <w:lang w:val="en"/>
        </w:rPr>
        <w:tab/>
        <w:t>Meet the basic skills requirement as described in Education Code section 44252(b), unless exempt by statute;</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(4) </w:t>
      </w:r>
      <w:r w:rsidRPr="005A6761">
        <w:rPr>
          <w:rFonts w:ascii="Calibri" w:hAnsi="Calibri" w:cs="Calibri"/>
          <w:color w:val="212121"/>
          <w:szCs w:val="24"/>
          <w:lang w:val="en"/>
        </w:rPr>
        <w:tab/>
        <w:t>Verification of one of the following as defined in (g)(2)(A):</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(A) </w:t>
      </w:r>
      <w:r w:rsidRPr="005A6761">
        <w:rPr>
          <w:rFonts w:ascii="Calibri" w:hAnsi="Calibri" w:cs="Calibri"/>
          <w:color w:val="212121"/>
          <w:szCs w:val="24"/>
          <w:lang w:val="en"/>
        </w:rPr>
        <w:tab/>
        <w:t>five years of successful, full-time teaching experience at a public school or private school of equivalent status located in California and/or another state;</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(B) </w:t>
      </w:r>
      <w:r w:rsidRPr="005A6761">
        <w:rPr>
          <w:rFonts w:ascii="Calibri" w:hAnsi="Calibri" w:cs="Calibri"/>
          <w:color w:val="212121"/>
          <w:szCs w:val="24"/>
          <w:lang w:val="en"/>
        </w:rPr>
        <w:tab/>
        <w:t>five years of successful, full-time experience in the fields of pupil personnel, school nurse, teacher librarian, or speech-language pathology or clinical or rehabilitative services at a public school or private school of equivalent status located in California and/or another state; or</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(C) </w:t>
      </w:r>
      <w:r w:rsidRPr="005A6761">
        <w:rPr>
          <w:rFonts w:ascii="Calibri" w:hAnsi="Calibri" w:cs="Calibri"/>
          <w:color w:val="212121"/>
          <w:szCs w:val="24"/>
          <w:lang w:val="en"/>
        </w:rPr>
        <w:tab/>
        <w:t>a combination of (A) and (B) equal to five years;</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(5) </w:t>
      </w:r>
      <w:r w:rsidRPr="005A6761">
        <w:rPr>
          <w:rFonts w:ascii="Calibri" w:hAnsi="Calibri" w:cs="Calibri"/>
          <w:color w:val="212121"/>
          <w:szCs w:val="24"/>
          <w:lang w:val="en"/>
        </w:rPr>
        <w:tab/>
        <w:t xml:space="preserve">For an individual who completes a program as specified in subsection (a)(2)(A) or (a)(2)(B), verification of completion from a Commission-approved program as specified in section 44227(b) and accredited by the Committee on Accreditation as provided in </w:t>
      </w:r>
      <w:r w:rsidRPr="005A6761">
        <w:rPr>
          <w:rFonts w:ascii="Calibri" w:hAnsi="Calibri" w:cs="Calibri"/>
          <w:color w:val="212121"/>
          <w:szCs w:val="24"/>
          <w:lang w:val="en"/>
        </w:rPr>
        <w:lastRenderedPageBreak/>
        <w:t>Education Code section 44373(c). An individual who passes an examination as specified in subsection (a)(2)(C) may submit an application directly to the Commission;</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(6) </w:t>
      </w:r>
      <w:r w:rsidRPr="005A6761">
        <w:rPr>
          <w:rFonts w:ascii="Calibri" w:hAnsi="Calibri" w:cs="Calibri"/>
          <w:color w:val="212121"/>
          <w:szCs w:val="24"/>
          <w:lang w:val="en"/>
        </w:rPr>
        <w:tab/>
        <w:t>Submission of an application form as defined in section 80001(b)(2) and the application fee as specified in section 80487(a)(1); and</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(7) </w:t>
      </w:r>
      <w:r w:rsidRPr="005A6761">
        <w:rPr>
          <w:rFonts w:ascii="Calibri" w:hAnsi="Calibri" w:cs="Calibri"/>
          <w:color w:val="212121"/>
          <w:szCs w:val="24"/>
          <w:lang w:val="en"/>
        </w:rPr>
        <w:tab/>
        <w:t>Verification of an offer of employment in a full- or part-time administrative position in an employing agency as defined in subsection (g)(1).</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(8) </w:t>
      </w:r>
      <w:r w:rsidRPr="005A6761">
        <w:rPr>
          <w:rFonts w:ascii="Calibri" w:hAnsi="Calibri" w:cs="Calibri"/>
          <w:color w:val="212121"/>
          <w:szCs w:val="24"/>
          <w:lang w:val="en"/>
        </w:rPr>
        <w:tab/>
        <w:t>An individual who has completed requirements (1) through (6) but does not have an offer of employment as specified in (7) shall apply for a Certificate of Eligibility which verifies completion of all requirements for the preliminary Administrative Services Credential and allows the holder to seek employment.</w:t>
      </w:r>
      <w:r w:rsidRPr="005A6761">
        <w:rPr>
          <w:rFonts w:ascii="Calibri" w:hAnsi="Calibri" w:cs="Calibri"/>
          <w:color w:val="212121"/>
          <w:szCs w:val="24"/>
          <w:lang w:val="en"/>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7" o:title=""/>
          </v:shape>
          <w:control r:id="rId8" w:name="DefaultOcxName" w:shapeid="_x0000_i1027"/>
        </w:object>
      </w:r>
    </w:p>
    <w:p w:rsidR="00EF4141" w:rsidRPr="005A6761" w:rsidRDefault="00EF4141" w:rsidP="005A6761">
      <w:pPr>
        <w:shd w:val="clear" w:color="auto" w:fill="FFFFFF"/>
        <w:ind w:left="360" w:hanging="360"/>
        <w:rPr>
          <w:rFonts w:ascii="Calibri" w:hAnsi="Calibri" w:cs="Calibri"/>
          <w:color w:val="212121"/>
          <w:szCs w:val="24"/>
          <w:lang w:val="en"/>
        </w:rPr>
      </w:pPr>
      <w:r w:rsidRPr="005A6761">
        <w:rPr>
          <w:rFonts w:ascii="Calibri" w:hAnsi="Calibri" w:cs="Calibri"/>
          <w:color w:val="212121"/>
          <w:szCs w:val="24"/>
          <w:lang w:val="en"/>
        </w:rPr>
        <w:t xml:space="preserve">(b) </w:t>
      </w:r>
      <w:r w:rsidRPr="005A6761">
        <w:rPr>
          <w:rFonts w:ascii="Calibri" w:hAnsi="Calibri" w:cs="Calibri"/>
          <w:color w:val="212121"/>
          <w:szCs w:val="24"/>
          <w:lang w:val="en"/>
        </w:rPr>
        <w:tab/>
        <w:t>A Preliminary Administrative Services Credential issued on the basis of the completion of all the requirements in subsection (a) shall be dated as follows:</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(1) </w:t>
      </w:r>
      <w:r w:rsidRPr="005A6761">
        <w:rPr>
          <w:rFonts w:ascii="Calibri" w:hAnsi="Calibri" w:cs="Calibri"/>
          <w:color w:val="212121"/>
          <w:szCs w:val="24"/>
          <w:lang w:val="en"/>
        </w:rPr>
        <w:tab/>
        <w:t>If the prerequisite teaching or services credential listed in (a)(1) is valid for five years or less from the issuance date of the preliminary Administrative Services Credential, the preliminary credential shall be valid from the issuance date established in section 80440 and will expire on the expiration date of the basic teaching credential as established in section 80493</w:t>
      </w:r>
      <w:r w:rsidR="00F065C9" w:rsidRPr="005A6761">
        <w:rPr>
          <w:rFonts w:ascii="Calibri" w:hAnsi="Calibri" w:cs="Calibri"/>
          <w:color w:val="212121"/>
          <w:szCs w:val="24"/>
          <w:u w:val="single"/>
          <w:lang w:val="en"/>
        </w:rPr>
        <w:t>(b)</w:t>
      </w:r>
      <w:r w:rsidRPr="005A6761">
        <w:rPr>
          <w:rFonts w:ascii="Calibri" w:hAnsi="Calibri" w:cs="Calibri"/>
          <w:color w:val="212121"/>
          <w:szCs w:val="24"/>
          <w:lang w:val="en"/>
        </w:rPr>
        <w:t>.</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(2) </w:t>
      </w:r>
      <w:r w:rsidRPr="005A6761">
        <w:rPr>
          <w:rFonts w:ascii="Calibri" w:hAnsi="Calibri" w:cs="Calibri"/>
          <w:color w:val="212121"/>
          <w:szCs w:val="24"/>
          <w:lang w:val="en"/>
        </w:rPr>
        <w:tab/>
        <w:t>If the prerequisite teaching or services credential listed in (a)(1) is valid for more than five years from the issuance date of the preliminary Administrative Services Credential, the preliminary credential shall be valid for five years from the issuance date established in section 80440 and will expire the first day of the following month as established in section 80493</w:t>
      </w:r>
      <w:r w:rsidR="00F065C9" w:rsidRPr="005A6761">
        <w:rPr>
          <w:rFonts w:ascii="Calibri" w:hAnsi="Calibri" w:cs="Calibri"/>
          <w:color w:val="212121"/>
          <w:szCs w:val="24"/>
          <w:u w:val="single"/>
          <w:lang w:val="en"/>
        </w:rPr>
        <w:t>(b)</w:t>
      </w:r>
      <w:r w:rsidRPr="005A6761">
        <w:rPr>
          <w:rFonts w:ascii="Calibri" w:hAnsi="Calibri" w:cs="Calibri"/>
          <w:color w:val="212121"/>
          <w:szCs w:val="24"/>
          <w:lang w:val="en"/>
        </w:rPr>
        <w:t>.</w:t>
      </w:r>
    </w:p>
    <w:p w:rsidR="00EF4141" w:rsidRPr="005A6761" w:rsidRDefault="00EF4141" w:rsidP="005A6761">
      <w:pPr>
        <w:shd w:val="clear" w:color="auto" w:fill="FFFFFF"/>
        <w:ind w:left="360" w:hanging="360"/>
        <w:rPr>
          <w:rFonts w:ascii="Calibri" w:hAnsi="Calibri" w:cs="Calibri"/>
          <w:color w:val="212121"/>
          <w:szCs w:val="24"/>
          <w:lang w:val="en"/>
        </w:rPr>
      </w:pPr>
      <w:r w:rsidRPr="005A6761">
        <w:rPr>
          <w:rFonts w:ascii="Calibri" w:hAnsi="Calibri" w:cs="Calibri"/>
          <w:color w:val="212121"/>
          <w:szCs w:val="24"/>
          <w:lang w:val="en"/>
        </w:rPr>
        <w:t xml:space="preserve">(c) </w:t>
      </w:r>
      <w:r w:rsidRPr="005A6761">
        <w:rPr>
          <w:rFonts w:ascii="Calibri" w:hAnsi="Calibri" w:cs="Calibri"/>
          <w:color w:val="212121"/>
          <w:szCs w:val="24"/>
          <w:lang w:val="en"/>
        </w:rPr>
        <w:tab/>
        <w:t>A preliminary Administrative Services Credential authorizes the services specified in section 80054.5.</w:t>
      </w:r>
    </w:p>
    <w:p w:rsidR="00EF4141" w:rsidRPr="005A6761" w:rsidRDefault="00EF4141" w:rsidP="005A6761">
      <w:pPr>
        <w:shd w:val="clear" w:color="auto" w:fill="FFFFFF"/>
        <w:ind w:left="360" w:hanging="360"/>
        <w:rPr>
          <w:rFonts w:ascii="Calibri" w:hAnsi="Calibri" w:cs="Calibri"/>
          <w:color w:val="212121"/>
          <w:szCs w:val="24"/>
          <w:lang w:val="en"/>
        </w:rPr>
      </w:pPr>
      <w:r w:rsidRPr="005A6761">
        <w:rPr>
          <w:rFonts w:ascii="Calibri" w:hAnsi="Calibri" w:cs="Calibri"/>
          <w:color w:val="212121"/>
          <w:szCs w:val="24"/>
          <w:lang w:val="en"/>
        </w:rPr>
        <w:t xml:space="preserve">(d) </w:t>
      </w:r>
      <w:r w:rsidRPr="005A6761">
        <w:rPr>
          <w:rFonts w:ascii="Calibri" w:hAnsi="Calibri" w:cs="Calibri"/>
          <w:color w:val="212121"/>
          <w:szCs w:val="24"/>
          <w:lang w:val="en"/>
        </w:rPr>
        <w:tab/>
        <w:t>The minimum requirements for the clear Administrative Services Credential shall include (1) through (6):</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(1) </w:t>
      </w:r>
      <w:r w:rsidRPr="005A6761">
        <w:rPr>
          <w:rFonts w:ascii="Calibri" w:hAnsi="Calibri" w:cs="Calibri"/>
          <w:color w:val="212121"/>
          <w:szCs w:val="24"/>
          <w:lang w:val="en"/>
        </w:rPr>
        <w:tab/>
        <w:t>Possession of a valid preliminary administrative services credential;</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(2) </w:t>
      </w:r>
      <w:r w:rsidRPr="005A6761">
        <w:rPr>
          <w:rFonts w:ascii="Calibri" w:hAnsi="Calibri" w:cs="Calibri"/>
          <w:color w:val="212121"/>
          <w:szCs w:val="24"/>
          <w:lang w:val="en"/>
        </w:rPr>
        <w:tab/>
        <w:t>Possession of a valid teaching or services credential as specified in (a)(1);</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(3) </w:t>
      </w:r>
      <w:r w:rsidRPr="005A6761">
        <w:rPr>
          <w:rFonts w:ascii="Calibri" w:hAnsi="Calibri" w:cs="Calibri"/>
          <w:color w:val="212121"/>
          <w:szCs w:val="24"/>
          <w:lang w:val="en"/>
        </w:rPr>
        <w:tab/>
        <w:t>Verification of two years of successful experience in a full-time administrative position as defined in subsection (g)(2)(B) with an employing agency as defined in subsection (g)(1) while holding the preliminary administrative services credential;</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(4) </w:t>
      </w:r>
      <w:r w:rsidRPr="005A6761">
        <w:rPr>
          <w:rFonts w:ascii="Calibri" w:hAnsi="Calibri" w:cs="Calibri"/>
          <w:color w:val="212121"/>
          <w:szCs w:val="24"/>
          <w:lang w:val="en"/>
        </w:rPr>
        <w:tab/>
        <w:t>Completion of one of the following:</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(A) </w:t>
      </w:r>
      <w:r w:rsidRPr="005A6761">
        <w:rPr>
          <w:rFonts w:ascii="Calibri" w:hAnsi="Calibri" w:cs="Calibri"/>
          <w:color w:val="212121"/>
          <w:szCs w:val="24"/>
          <w:lang w:val="en"/>
        </w:rPr>
        <w:tab/>
        <w:t>a</w:t>
      </w:r>
      <w:r w:rsidRPr="005A6761">
        <w:rPr>
          <w:rFonts w:ascii="Calibri" w:hAnsi="Calibri" w:cs="Calibri"/>
          <w:strike/>
          <w:color w:val="212121"/>
          <w:szCs w:val="24"/>
          <w:lang w:val="en"/>
        </w:rPr>
        <w:t xml:space="preserve">n individualized </w:t>
      </w:r>
      <w:r w:rsidR="005853BB" w:rsidRPr="005A6761">
        <w:rPr>
          <w:rFonts w:ascii="Calibri" w:hAnsi="Calibri" w:cs="Calibri"/>
          <w:color w:val="212121"/>
          <w:szCs w:val="24"/>
          <w:u w:val="single"/>
          <w:lang w:val="en"/>
        </w:rPr>
        <w:t xml:space="preserve">clear induction </w:t>
      </w:r>
      <w:r w:rsidRPr="005A6761">
        <w:rPr>
          <w:rFonts w:ascii="Calibri" w:hAnsi="Calibri" w:cs="Calibri"/>
          <w:color w:val="212121"/>
          <w:szCs w:val="24"/>
          <w:lang w:val="en"/>
        </w:rPr>
        <w:t xml:space="preserve">program </w:t>
      </w:r>
      <w:r w:rsidRPr="005A6761">
        <w:rPr>
          <w:rFonts w:ascii="Calibri" w:hAnsi="Calibri" w:cs="Calibri"/>
          <w:strike/>
          <w:color w:val="212121"/>
          <w:szCs w:val="24"/>
          <w:lang w:val="en"/>
        </w:rPr>
        <w:t xml:space="preserve">of advanced administrative services preparation </w:t>
      </w:r>
      <w:r w:rsidRPr="005A6761">
        <w:rPr>
          <w:rFonts w:ascii="Calibri" w:hAnsi="Calibri" w:cs="Calibri"/>
          <w:color w:val="212121"/>
          <w:szCs w:val="24"/>
          <w:lang w:val="en"/>
        </w:rPr>
        <w:t xml:space="preserve">based on the </w:t>
      </w:r>
      <w:r w:rsidRPr="005A6761">
        <w:rPr>
          <w:rFonts w:ascii="Calibri" w:hAnsi="Calibri" w:cs="Calibri"/>
          <w:i/>
          <w:iCs/>
          <w:color w:val="212121"/>
          <w:szCs w:val="24"/>
          <w:lang w:val="en"/>
        </w:rPr>
        <w:t>Administrative Services Credential Program Standards</w:t>
      </w:r>
      <w:r w:rsidRPr="005A6761">
        <w:rPr>
          <w:rFonts w:ascii="Calibri" w:hAnsi="Calibri" w:cs="Calibri"/>
          <w:color w:val="212121"/>
          <w:szCs w:val="24"/>
          <w:lang w:val="en"/>
        </w:rPr>
        <w:t xml:space="preserve"> (rev. </w:t>
      </w:r>
      <w:r w:rsidR="00B43075" w:rsidRPr="005A6761">
        <w:rPr>
          <w:rFonts w:ascii="Calibri" w:hAnsi="Calibri" w:cs="Calibri"/>
          <w:strike/>
          <w:color w:val="212121"/>
          <w:szCs w:val="24"/>
          <w:lang w:val="en"/>
        </w:rPr>
        <w:t>6</w:t>
      </w:r>
      <w:r w:rsidR="00B43075" w:rsidRPr="005A6761">
        <w:rPr>
          <w:rFonts w:ascii="Calibri" w:hAnsi="Calibri" w:cs="Calibri"/>
          <w:color w:val="212121"/>
          <w:szCs w:val="24"/>
          <w:u w:val="single"/>
          <w:lang w:val="en"/>
        </w:rPr>
        <w:t>7</w:t>
      </w:r>
      <w:r w:rsidR="00B43075" w:rsidRPr="005A6761">
        <w:rPr>
          <w:rFonts w:ascii="Calibri" w:hAnsi="Calibri" w:cs="Calibri"/>
          <w:color w:val="212121"/>
          <w:szCs w:val="24"/>
          <w:lang w:val="en"/>
        </w:rPr>
        <w:t>/201</w:t>
      </w:r>
      <w:r w:rsidR="00B43075" w:rsidRPr="005A6761">
        <w:rPr>
          <w:rFonts w:ascii="Calibri" w:hAnsi="Calibri" w:cs="Calibri"/>
          <w:strike/>
          <w:color w:val="212121"/>
          <w:szCs w:val="24"/>
          <w:lang w:val="en"/>
        </w:rPr>
        <w:t>4</w:t>
      </w:r>
      <w:r w:rsidR="00F63DA2" w:rsidRPr="005A6761">
        <w:rPr>
          <w:rFonts w:ascii="Calibri" w:hAnsi="Calibri" w:cs="Calibri"/>
          <w:color w:val="212121"/>
          <w:szCs w:val="24"/>
          <w:u w:val="single"/>
          <w:lang w:val="en"/>
        </w:rPr>
        <w:t>8</w:t>
      </w:r>
      <w:r w:rsidRPr="005A6761">
        <w:rPr>
          <w:rFonts w:ascii="Calibri" w:hAnsi="Calibri" w:cs="Calibri"/>
          <w:color w:val="212121"/>
          <w:szCs w:val="24"/>
          <w:lang w:val="en"/>
        </w:rPr>
        <w:t>) available on the Commission's website and hereby incorporated by reference accredited by the Committee on Accreditation provided in Education Code section 44373(c) designed in cooperation with the employing agency and the Commission-approved preparation program; or</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(B) </w:t>
      </w:r>
      <w:r w:rsidRPr="005A6761">
        <w:rPr>
          <w:rFonts w:ascii="Calibri" w:hAnsi="Calibri" w:cs="Calibri"/>
          <w:color w:val="212121"/>
          <w:szCs w:val="24"/>
          <w:lang w:val="en"/>
        </w:rPr>
        <w:tab/>
        <w:t>demonstrate mastery of Commission-accredited fieldwork performance standards for the clear administrative services credential pursuant to Education Code section 44270.5(b)(2); or</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(C) </w:t>
      </w:r>
      <w:r w:rsidRPr="005A6761">
        <w:rPr>
          <w:rFonts w:ascii="Calibri" w:hAnsi="Calibri" w:cs="Calibri"/>
          <w:color w:val="212121"/>
          <w:szCs w:val="24"/>
          <w:lang w:val="en"/>
        </w:rPr>
        <w:tab/>
        <w:t>pass a national administrator performance assessment adopted by the Commission;</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(5) </w:t>
      </w:r>
      <w:r w:rsidRPr="005A6761">
        <w:rPr>
          <w:rFonts w:ascii="Calibri" w:hAnsi="Calibri" w:cs="Calibri"/>
          <w:color w:val="212121"/>
          <w:szCs w:val="24"/>
          <w:lang w:val="en"/>
        </w:rPr>
        <w:tab/>
        <w:t xml:space="preserve">For an individual who completes the program specified in (d)(4)(A) or demonstrates mastery as specified in (d)(4)(B), verification of completion from a Commission-approved program as specified in section 44227(b) and accredited by the Committee on </w:t>
      </w:r>
      <w:r w:rsidRPr="005A6761">
        <w:rPr>
          <w:rFonts w:ascii="Calibri" w:hAnsi="Calibri" w:cs="Calibri"/>
          <w:color w:val="212121"/>
          <w:szCs w:val="24"/>
          <w:lang w:val="en"/>
        </w:rPr>
        <w:lastRenderedPageBreak/>
        <w:t>Accreditation as provided in Education Code section 44373(c). An individual who passes an assessment as specified in subsection (d)(4)(C) may submit an application directly to the Commission; and</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(6) </w:t>
      </w:r>
      <w:r w:rsidRPr="005A6761">
        <w:rPr>
          <w:rFonts w:ascii="Calibri" w:hAnsi="Calibri" w:cs="Calibri"/>
          <w:color w:val="212121"/>
          <w:szCs w:val="24"/>
          <w:lang w:val="en"/>
        </w:rPr>
        <w:tab/>
        <w:t>Submission of an application form as defined in section 80001(b)(2) and the application fee as specified in section 80487(a)(1).</w:t>
      </w:r>
    </w:p>
    <w:p w:rsidR="00EF4141" w:rsidRPr="005A6761" w:rsidRDefault="00EF4141" w:rsidP="005A6761">
      <w:pPr>
        <w:shd w:val="clear" w:color="auto" w:fill="FFFFFF"/>
        <w:tabs>
          <w:tab w:val="left" w:pos="360"/>
        </w:tabs>
        <w:ind w:left="360" w:hanging="360"/>
        <w:rPr>
          <w:rFonts w:ascii="Calibri" w:hAnsi="Calibri" w:cs="Calibri"/>
          <w:color w:val="212121"/>
          <w:szCs w:val="24"/>
          <w:lang w:val="en"/>
        </w:rPr>
      </w:pPr>
      <w:r w:rsidRPr="005A6761">
        <w:rPr>
          <w:rFonts w:ascii="Calibri" w:hAnsi="Calibri" w:cs="Calibri"/>
          <w:color w:val="212121"/>
          <w:szCs w:val="24"/>
          <w:lang w:val="en"/>
        </w:rPr>
        <w:t xml:space="preserve">(e) </w:t>
      </w:r>
      <w:r w:rsidRPr="005A6761">
        <w:rPr>
          <w:rFonts w:ascii="Calibri" w:hAnsi="Calibri" w:cs="Calibri"/>
          <w:color w:val="212121"/>
          <w:szCs w:val="24"/>
          <w:lang w:val="en"/>
        </w:rPr>
        <w:tab/>
        <w:t>A clear Administrative Services Credential issued on the basis of the completion of all requirements in subsection (d) shall be dated as follows:</w:t>
      </w:r>
    </w:p>
    <w:p w:rsidR="00EF4141" w:rsidRPr="005A6761" w:rsidRDefault="00EF4141" w:rsidP="005A6761">
      <w:pPr>
        <w:shd w:val="clear" w:color="auto" w:fill="FFFFFF"/>
        <w:tabs>
          <w:tab w:val="left" w:pos="90"/>
        </w:tabs>
        <w:ind w:left="720" w:hanging="360"/>
        <w:rPr>
          <w:rFonts w:ascii="Calibri" w:hAnsi="Calibri" w:cs="Calibri"/>
          <w:color w:val="212121"/>
          <w:szCs w:val="24"/>
          <w:lang w:val="en"/>
        </w:rPr>
      </w:pPr>
      <w:r w:rsidRPr="005A6761">
        <w:rPr>
          <w:rFonts w:ascii="Calibri" w:hAnsi="Calibri" w:cs="Calibri"/>
          <w:color w:val="212121"/>
          <w:szCs w:val="24"/>
          <w:lang w:val="en"/>
        </w:rPr>
        <w:t xml:space="preserve">(1) </w:t>
      </w:r>
      <w:r w:rsidRPr="005A6761">
        <w:rPr>
          <w:rFonts w:ascii="Calibri" w:hAnsi="Calibri" w:cs="Calibri"/>
          <w:color w:val="212121"/>
          <w:szCs w:val="24"/>
          <w:lang w:val="en"/>
        </w:rPr>
        <w:tab/>
        <w:t>If the prerequisite teaching or services credential listed in (a)(1) is valid for five years or less from the issuance date of the clear Administrative Services Credential, the clear credential shall be valid from the issuance date established in section 80440 and will expire on the expiration date of the basic teaching credential as established in section 80493</w:t>
      </w:r>
      <w:r w:rsidR="00F065C9" w:rsidRPr="005A6761">
        <w:rPr>
          <w:rFonts w:ascii="Calibri" w:hAnsi="Calibri" w:cs="Calibri"/>
          <w:color w:val="212121"/>
          <w:szCs w:val="24"/>
          <w:u w:val="single"/>
          <w:lang w:val="en"/>
        </w:rPr>
        <w:t>(b)</w:t>
      </w:r>
      <w:r w:rsidRPr="005A6761">
        <w:rPr>
          <w:rFonts w:ascii="Calibri" w:hAnsi="Calibri" w:cs="Calibri"/>
          <w:color w:val="212121"/>
          <w:szCs w:val="24"/>
          <w:lang w:val="en"/>
        </w:rPr>
        <w:t>.</w:t>
      </w:r>
    </w:p>
    <w:p w:rsidR="00EF4141" w:rsidRPr="005A6761" w:rsidRDefault="00EF4141" w:rsidP="005A6761">
      <w:pPr>
        <w:shd w:val="clear" w:color="auto" w:fill="FFFFFF"/>
        <w:tabs>
          <w:tab w:val="left" w:pos="90"/>
        </w:tabs>
        <w:ind w:left="720" w:hanging="360"/>
        <w:rPr>
          <w:rFonts w:ascii="Calibri" w:hAnsi="Calibri" w:cs="Calibri"/>
          <w:color w:val="212121"/>
          <w:szCs w:val="24"/>
          <w:lang w:val="en"/>
        </w:rPr>
      </w:pPr>
      <w:r w:rsidRPr="005A6761">
        <w:rPr>
          <w:rFonts w:ascii="Calibri" w:hAnsi="Calibri" w:cs="Calibri"/>
          <w:color w:val="212121"/>
          <w:szCs w:val="24"/>
          <w:lang w:val="en"/>
        </w:rPr>
        <w:t xml:space="preserve">(2) </w:t>
      </w:r>
      <w:r w:rsidRPr="005A6761">
        <w:rPr>
          <w:rFonts w:ascii="Calibri" w:hAnsi="Calibri" w:cs="Calibri"/>
          <w:color w:val="212121"/>
          <w:szCs w:val="24"/>
          <w:lang w:val="en"/>
        </w:rPr>
        <w:tab/>
        <w:t>If the prerequisite teaching or services credential listed in (a)(1) is valid for more than five years from the issuance date of the clear Administrative Services Credential, the clear credential shall be valid for five years from the issuance date established in section 80440 and will expire the first day of the following month as established in section 80493</w:t>
      </w:r>
      <w:r w:rsidR="00F065C9" w:rsidRPr="005A6761">
        <w:rPr>
          <w:rFonts w:ascii="Calibri" w:hAnsi="Calibri" w:cs="Calibri"/>
          <w:color w:val="212121"/>
          <w:szCs w:val="24"/>
          <w:u w:val="single"/>
          <w:lang w:val="en"/>
        </w:rPr>
        <w:t>(b)</w:t>
      </w:r>
      <w:r w:rsidRPr="005A6761">
        <w:rPr>
          <w:rFonts w:ascii="Calibri" w:hAnsi="Calibri" w:cs="Calibri"/>
          <w:color w:val="212121"/>
          <w:szCs w:val="24"/>
          <w:lang w:val="en"/>
        </w:rPr>
        <w:t>.</w:t>
      </w:r>
      <w:r w:rsidRPr="005A6761">
        <w:rPr>
          <w:rFonts w:ascii="Calibri" w:hAnsi="Calibri" w:cs="Calibri"/>
          <w:color w:val="212121"/>
          <w:szCs w:val="24"/>
          <w:lang w:val="en"/>
        </w:rPr>
        <w:object w:dxaOrig="1440" w:dyaOrig="360">
          <v:shape id="_x0000_i1030" type="#_x0000_t75" style="width:1in;height:18pt" o:ole="">
            <v:imagedata r:id="rId7" o:title=""/>
          </v:shape>
          <w:control r:id="rId9" w:name="DefaultOcxName1" w:shapeid="_x0000_i1030"/>
        </w:object>
      </w:r>
    </w:p>
    <w:p w:rsidR="00EF4141" w:rsidRPr="005A6761" w:rsidRDefault="00EF4141" w:rsidP="005A6761">
      <w:pPr>
        <w:shd w:val="clear" w:color="auto" w:fill="FFFFFF"/>
        <w:ind w:left="360" w:hanging="360"/>
        <w:rPr>
          <w:rFonts w:ascii="Calibri" w:hAnsi="Calibri" w:cs="Calibri"/>
          <w:color w:val="212121"/>
          <w:szCs w:val="24"/>
          <w:lang w:val="en"/>
        </w:rPr>
      </w:pPr>
      <w:r w:rsidRPr="005A6761">
        <w:rPr>
          <w:rFonts w:ascii="Calibri" w:hAnsi="Calibri" w:cs="Calibri"/>
          <w:color w:val="212121"/>
          <w:szCs w:val="24"/>
          <w:lang w:val="en"/>
        </w:rPr>
        <w:t>(f)</w:t>
      </w:r>
      <w:r w:rsidRPr="005A6761">
        <w:rPr>
          <w:rFonts w:ascii="Calibri" w:hAnsi="Calibri" w:cs="Calibri"/>
          <w:color w:val="212121"/>
          <w:szCs w:val="24"/>
          <w:lang w:val="en"/>
        </w:rPr>
        <w:tab/>
        <w:t>A clear Administrative Services Credential authorizes the services specified in section 80054.5.</w:t>
      </w:r>
    </w:p>
    <w:p w:rsidR="00EF4141" w:rsidRPr="005A6761" w:rsidRDefault="00EF4141" w:rsidP="005A6761">
      <w:pPr>
        <w:shd w:val="clear" w:color="auto" w:fill="FFFFFF"/>
        <w:ind w:left="360" w:hanging="360"/>
        <w:rPr>
          <w:rFonts w:ascii="Calibri" w:hAnsi="Calibri" w:cs="Calibri"/>
          <w:color w:val="212121"/>
          <w:szCs w:val="24"/>
          <w:lang w:val="en"/>
        </w:rPr>
      </w:pPr>
      <w:r w:rsidRPr="005A6761">
        <w:rPr>
          <w:rFonts w:ascii="Calibri" w:hAnsi="Calibri" w:cs="Calibri"/>
          <w:color w:val="212121"/>
          <w:szCs w:val="24"/>
          <w:lang w:val="en"/>
        </w:rPr>
        <w:t xml:space="preserve">(g) </w:t>
      </w:r>
      <w:r w:rsidRPr="005A6761">
        <w:rPr>
          <w:rFonts w:ascii="Calibri" w:hAnsi="Calibri" w:cs="Calibri"/>
          <w:color w:val="212121"/>
          <w:szCs w:val="24"/>
          <w:lang w:val="en"/>
        </w:rPr>
        <w:tab/>
        <w:t>Definitions:</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(1) </w:t>
      </w:r>
      <w:r w:rsidRPr="005A6761">
        <w:rPr>
          <w:rFonts w:ascii="Calibri" w:hAnsi="Calibri" w:cs="Calibri"/>
          <w:color w:val="212121"/>
          <w:szCs w:val="24"/>
          <w:lang w:val="en"/>
        </w:rPr>
        <w:tab/>
        <w:t>The term “employing agency” as used in this section shall mean:</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(A) </w:t>
      </w:r>
      <w:r w:rsidRPr="005A6761">
        <w:rPr>
          <w:rFonts w:ascii="Calibri" w:hAnsi="Calibri" w:cs="Calibri"/>
          <w:color w:val="212121"/>
          <w:szCs w:val="24"/>
          <w:lang w:val="en"/>
        </w:rPr>
        <w:tab/>
        <w:t>public school districts in California.</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(B) </w:t>
      </w:r>
      <w:r w:rsidRPr="005A6761">
        <w:rPr>
          <w:rFonts w:ascii="Calibri" w:hAnsi="Calibri" w:cs="Calibri"/>
          <w:color w:val="212121"/>
          <w:szCs w:val="24"/>
          <w:lang w:val="en"/>
        </w:rPr>
        <w:tab/>
        <w:t>county offices of education or county superintendents of schools in California.</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(C) </w:t>
      </w:r>
      <w:r w:rsidRPr="005A6761">
        <w:rPr>
          <w:rFonts w:ascii="Calibri" w:hAnsi="Calibri" w:cs="Calibri"/>
          <w:color w:val="212121"/>
          <w:szCs w:val="24"/>
          <w:lang w:val="en"/>
        </w:rPr>
        <w:tab/>
        <w:t>schools that operate under the direction of a California state agency.</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(D) </w:t>
      </w:r>
      <w:r w:rsidRPr="005A6761">
        <w:rPr>
          <w:rFonts w:ascii="Calibri" w:hAnsi="Calibri" w:cs="Calibri"/>
          <w:color w:val="212121"/>
          <w:szCs w:val="24"/>
          <w:lang w:val="en"/>
        </w:rPr>
        <w:tab/>
        <w:t>California Nonpublic, Nonsectarian Schools and Agencies as defined in Education Code sections 56365 and 56366.</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(E) </w:t>
      </w:r>
      <w:r w:rsidRPr="005A6761">
        <w:rPr>
          <w:rFonts w:ascii="Calibri" w:hAnsi="Calibri" w:cs="Calibri"/>
          <w:color w:val="212121"/>
          <w:szCs w:val="24"/>
          <w:lang w:val="en"/>
        </w:rPr>
        <w:tab/>
        <w:t xml:space="preserve">California Charter Schools as </w:t>
      </w:r>
      <w:r w:rsidRPr="005A6761">
        <w:rPr>
          <w:rFonts w:ascii="Calibri" w:hAnsi="Calibri" w:cs="Calibri"/>
          <w:strike/>
          <w:color w:val="212121"/>
          <w:szCs w:val="24"/>
          <w:lang w:val="en"/>
        </w:rPr>
        <w:t>established</w:t>
      </w:r>
      <w:r w:rsidRPr="005A6761">
        <w:rPr>
          <w:rFonts w:ascii="Calibri" w:hAnsi="Calibri" w:cs="Calibri"/>
          <w:color w:val="212121"/>
          <w:szCs w:val="24"/>
          <w:lang w:val="en"/>
        </w:rPr>
        <w:t xml:space="preserve"> </w:t>
      </w:r>
      <w:r w:rsidR="0093573B" w:rsidRPr="005A6761">
        <w:rPr>
          <w:rFonts w:ascii="Calibri" w:hAnsi="Calibri" w:cs="Calibri"/>
          <w:color w:val="212121"/>
          <w:szCs w:val="24"/>
          <w:u w:val="single"/>
          <w:lang w:val="en"/>
        </w:rPr>
        <w:t xml:space="preserve">defined </w:t>
      </w:r>
      <w:r w:rsidRPr="005A6761">
        <w:rPr>
          <w:rFonts w:ascii="Calibri" w:hAnsi="Calibri" w:cs="Calibri"/>
          <w:color w:val="212121"/>
          <w:szCs w:val="24"/>
          <w:lang w:val="en"/>
        </w:rPr>
        <w:t>in Education Code section 4760</w:t>
      </w:r>
      <w:r w:rsidRPr="005A6761">
        <w:rPr>
          <w:rFonts w:ascii="Calibri" w:hAnsi="Calibri" w:cs="Calibri"/>
          <w:strike/>
          <w:color w:val="212121"/>
          <w:szCs w:val="24"/>
          <w:lang w:val="en"/>
        </w:rPr>
        <w:t>0</w:t>
      </w:r>
      <w:r w:rsidR="005853BB" w:rsidRPr="005A6761">
        <w:rPr>
          <w:rFonts w:ascii="Calibri" w:hAnsi="Calibri" w:cs="Calibri"/>
          <w:color w:val="212121"/>
          <w:szCs w:val="24"/>
          <w:u w:val="single"/>
          <w:lang w:val="en"/>
        </w:rPr>
        <w:t>5</w:t>
      </w:r>
      <w:r w:rsidRPr="005A6761">
        <w:rPr>
          <w:rFonts w:ascii="Calibri" w:hAnsi="Calibri" w:cs="Calibri"/>
          <w:color w:val="212121"/>
          <w:szCs w:val="24"/>
          <w:lang w:val="en"/>
        </w:rPr>
        <w:t>.</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(F) </w:t>
      </w:r>
      <w:r w:rsidRPr="005A6761">
        <w:rPr>
          <w:rFonts w:ascii="Calibri" w:hAnsi="Calibri" w:cs="Calibri"/>
          <w:color w:val="212121"/>
          <w:szCs w:val="24"/>
          <w:lang w:val="en"/>
        </w:rPr>
        <w:tab/>
        <w:t>California Private Schools of equivalent status.</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(G) </w:t>
      </w:r>
      <w:r w:rsidRPr="005A6761">
        <w:rPr>
          <w:rFonts w:ascii="Calibri" w:hAnsi="Calibri" w:cs="Calibri"/>
          <w:color w:val="212121"/>
          <w:szCs w:val="24"/>
          <w:lang w:val="en"/>
        </w:rPr>
        <w:tab/>
        <w:t>California Juvenile Court Schools.</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(H) </w:t>
      </w:r>
      <w:r w:rsidRPr="005A6761">
        <w:rPr>
          <w:rFonts w:ascii="Calibri" w:hAnsi="Calibri" w:cs="Calibri"/>
          <w:color w:val="212121"/>
          <w:szCs w:val="24"/>
          <w:lang w:val="en"/>
        </w:rPr>
        <w:tab/>
        <w:t>California Juvenile or Adult Corrections.</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(2) </w:t>
      </w:r>
      <w:r w:rsidRPr="005A6761">
        <w:rPr>
          <w:rFonts w:ascii="Calibri" w:hAnsi="Calibri" w:cs="Calibri"/>
          <w:color w:val="212121"/>
          <w:szCs w:val="24"/>
          <w:lang w:val="en"/>
        </w:rPr>
        <w:tab/>
        <w:t>The term ‘full-time experience’ as used in this section shall mean:</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(A) </w:t>
      </w:r>
      <w:r w:rsidRPr="005A6761">
        <w:rPr>
          <w:rFonts w:ascii="Calibri" w:hAnsi="Calibri" w:cs="Calibri"/>
          <w:color w:val="212121"/>
          <w:szCs w:val="24"/>
          <w:lang w:val="en"/>
        </w:rPr>
        <w:tab/>
        <w:t>Full-Time Teaching or Services Experience: This is defined as teaching or employment in one or more of the services fields specified in subsection (a)(4)(B) for a minimum of four hours a day, unless the minimum statutory attendance requirement for the students served is less. Experience must be on a daily basis and for at least 75% of the school year. Experience may be accrued in increments of a minimum of one semester. No part-time employment will be accepted. Only teaching experience and experience in one or more of the services fields specified in subsection (a)(4)(B) may be combined. Experience earned outside California must be verified on the official letterhead of the out-of-state employer or employers by the superintendent, assistant superintendent, director of personnel, or director of human resources by which the individual was employed. Experience from outside the United States will not be considered.</w:t>
      </w:r>
    </w:p>
    <w:p w:rsidR="00EF4141" w:rsidRPr="005A6761" w:rsidRDefault="00EF4141" w:rsidP="005A6761">
      <w:pPr>
        <w:shd w:val="clear" w:color="auto" w:fill="FFFFFF"/>
        <w:ind w:left="1080" w:hanging="360"/>
        <w:rPr>
          <w:rFonts w:ascii="Calibri" w:hAnsi="Calibri" w:cs="Calibri"/>
          <w:color w:val="212121"/>
          <w:szCs w:val="24"/>
          <w:lang w:val="en"/>
        </w:rPr>
      </w:pPr>
      <w:r w:rsidRPr="005A6761">
        <w:rPr>
          <w:rFonts w:ascii="Calibri" w:hAnsi="Calibri" w:cs="Calibri"/>
          <w:color w:val="212121"/>
          <w:szCs w:val="24"/>
          <w:lang w:val="en"/>
        </w:rPr>
        <w:t xml:space="preserve">(B) </w:t>
      </w:r>
      <w:r w:rsidRPr="005A6761">
        <w:rPr>
          <w:rFonts w:ascii="Calibri" w:hAnsi="Calibri" w:cs="Calibri"/>
          <w:color w:val="212121"/>
          <w:szCs w:val="24"/>
          <w:lang w:val="en"/>
        </w:rPr>
        <w:tab/>
        <w:t xml:space="preserve">Full-Time Administrative Experience: This is defined as serving as an administrator a minimum of four hours a day, unless the minimum statutory attendance </w:t>
      </w:r>
      <w:r w:rsidRPr="005A6761">
        <w:rPr>
          <w:rFonts w:ascii="Calibri" w:hAnsi="Calibri" w:cs="Calibri"/>
          <w:color w:val="212121"/>
          <w:szCs w:val="24"/>
          <w:lang w:val="en"/>
        </w:rPr>
        <w:lastRenderedPageBreak/>
        <w:t>requirement for the students served is less. Experience must be on a daily basis and for at least 75% of the school year. Experience may be accrued in increments of a minimum of one semester. No part-time or combination of administrative service with other school employment will be accepted.</w:t>
      </w:r>
    </w:p>
    <w:p w:rsidR="00EF4141" w:rsidRPr="005A6761" w:rsidRDefault="00EF4141" w:rsidP="005A6761">
      <w:pPr>
        <w:shd w:val="clear" w:color="auto" w:fill="FFFFFF"/>
        <w:ind w:left="720" w:hanging="360"/>
        <w:rPr>
          <w:rFonts w:ascii="Calibri" w:hAnsi="Calibri" w:cs="Calibri"/>
          <w:color w:val="212121"/>
          <w:szCs w:val="24"/>
          <w:lang w:val="en"/>
        </w:rPr>
      </w:pPr>
      <w:r w:rsidRPr="005A6761">
        <w:rPr>
          <w:rFonts w:ascii="Calibri" w:hAnsi="Calibri" w:cs="Calibri"/>
          <w:color w:val="212121"/>
          <w:szCs w:val="24"/>
          <w:lang w:val="en"/>
        </w:rPr>
        <w:t xml:space="preserve">(3) </w:t>
      </w:r>
      <w:r w:rsidRPr="005A6761">
        <w:rPr>
          <w:rFonts w:ascii="Calibri" w:hAnsi="Calibri" w:cs="Calibri"/>
          <w:color w:val="212121"/>
          <w:szCs w:val="24"/>
          <w:lang w:val="en"/>
        </w:rPr>
        <w:tab/>
        <w:t>The term ‘state’ as used in this section means a state, territory, or possession of the United States, the District of Columbia, or the Commonwealth of Puerto Rico.</w:t>
      </w:r>
    </w:p>
    <w:p w:rsidR="00EF4141" w:rsidRPr="005A6761" w:rsidRDefault="00EF4141" w:rsidP="005A6761">
      <w:pPr>
        <w:shd w:val="clear" w:color="auto" w:fill="FFFFFF"/>
        <w:rPr>
          <w:rFonts w:ascii="Calibri" w:hAnsi="Calibri" w:cs="Calibri"/>
          <w:color w:val="212121"/>
          <w:szCs w:val="24"/>
          <w:lang w:val="en"/>
        </w:rPr>
      </w:pPr>
    </w:p>
    <w:p w:rsidR="00EF4141" w:rsidRPr="005A6761" w:rsidRDefault="00EF4141" w:rsidP="005A6761">
      <w:pPr>
        <w:shd w:val="clear" w:color="auto" w:fill="FFFFFF"/>
        <w:rPr>
          <w:rFonts w:ascii="Calibri" w:hAnsi="Calibri" w:cs="Calibri"/>
          <w:color w:val="212121"/>
          <w:szCs w:val="24"/>
          <w:lang w:val="en"/>
        </w:rPr>
      </w:pPr>
      <w:r w:rsidRPr="005A6761">
        <w:rPr>
          <w:rFonts w:ascii="Calibri" w:hAnsi="Calibri" w:cs="Calibri"/>
          <w:color w:val="212121"/>
          <w:szCs w:val="24"/>
          <w:lang w:val="en"/>
        </w:rPr>
        <w:t>Note: Authority cited: Section 44225, Education Code. Reference: Sections 44065, 44227(b), 44252(b), 44265.3, 44260.1, 44269, 44270, 44270.1, 44270.5, 44372, 44373, 56365 and 56366, Education Code.</w:t>
      </w:r>
    </w:p>
    <w:p w:rsidR="00C72B34" w:rsidRPr="005A6761" w:rsidRDefault="00C72B34" w:rsidP="005A6761">
      <w:pPr>
        <w:pStyle w:val="BodyTextIndent1"/>
        <w:tabs>
          <w:tab w:val="left" w:pos="540"/>
        </w:tabs>
        <w:ind w:left="0" w:right="-180" w:firstLine="0"/>
        <w:jc w:val="left"/>
        <w:rPr>
          <w:rFonts w:ascii="Calibri" w:hAnsi="Calibri" w:cs="Calibri"/>
          <w:b/>
          <w:szCs w:val="24"/>
          <w:u w:val="single"/>
        </w:rPr>
      </w:pPr>
    </w:p>
    <w:p w:rsidR="00EF4141" w:rsidRPr="005A6761" w:rsidRDefault="00EF4141" w:rsidP="005A6761">
      <w:pPr>
        <w:shd w:val="clear" w:color="auto" w:fill="FFFFFF"/>
        <w:rPr>
          <w:rFonts w:ascii="Calibri" w:hAnsi="Calibri" w:cs="Calibri"/>
          <w:b/>
          <w:color w:val="252525"/>
          <w:sz w:val="28"/>
          <w:szCs w:val="28"/>
          <w:lang w:val="en"/>
        </w:rPr>
      </w:pPr>
      <w:r w:rsidRPr="005A6761">
        <w:rPr>
          <w:rFonts w:ascii="Calibri" w:hAnsi="Calibri" w:cs="Calibri"/>
          <w:b/>
          <w:color w:val="252525"/>
          <w:sz w:val="28"/>
          <w:szCs w:val="28"/>
          <w:lang w:val="en"/>
        </w:rPr>
        <w:t>§ 80054.1. Services Credential with a Specialization in Administrative Services; Requirements for Candidates Prepared Outside California.</w:t>
      </w:r>
    </w:p>
    <w:p w:rsidR="00EF4141" w:rsidRPr="005A6761" w:rsidRDefault="00EF4141" w:rsidP="005A6761">
      <w:pPr>
        <w:shd w:val="clear" w:color="auto" w:fill="FFFFFF"/>
        <w:rPr>
          <w:rFonts w:ascii="Calibri" w:hAnsi="Calibri" w:cs="Calibri"/>
          <w:b/>
          <w:color w:val="252525"/>
          <w:lang w:val="en"/>
        </w:rPr>
      </w:pPr>
    </w:p>
    <w:p w:rsidR="00EF4141" w:rsidRPr="005A6761" w:rsidRDefault="00EF4141" w:rsidP="005A6761">
      <w:pPr>
        <w:shd w:val="clear" w:color="auto" w:fill="FFFFFF"/>
        <w:ind w:left="360" w:hanging="360"/>
        <w:rPr>
          <w:rFonts w:ascii="Calibri" w:hAnsi="Calibri" w:cs="Calibri"/>
          <w:color w:val="212121"/>
          <w:lang w:val="en"/>
        </w:rPr>
      </w:pPr>
      <w:r w:rsidRPr="005A6761">
        <w:rPr>
          <w:rFonts w:ascii="Calibri" w:hAnsi="Calibri" w:cs="Calibri"/>
          <w:color w:val="212121"/>
          <w:lang w:val="en"/>
        </w:rPr>
        <w:t xml:space="preserve">(a) </w:t>
      </w:r>
      <w:r w:rsidRPr="005A6761">
        <w:rPr>
          <w:rFonts w:ascii="Calibri" w:hAnsi="Calibri" w:cs="Calibri"/>
          <w:color w:val="212121"/>
          <w:lang w:val="en"/>
        </w:rPr>
        <w:tab/>
        <w:t>The minimum requirements for the preliminary Administrative Services Credential for individuals with five years of full-time teaching experience earned in another state are (1) through (7):</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(1) </w:t>
      </w:r>
      <w:r w:rsidRPr="005A6761">
        <w:rPr>
          <w:rFonts w:ascii="Calibri" w:hAnsi="Calibri" w:cs="Calibri"/>
          <w:color w:val="212121"/>
          <w:lang w:val="en"/>
        </w:rPr>
        <w:tab/>
        <w:t>A baccalaureate degree or a higher degree from a regionally-accredited college or university;</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(2) </w:t>
      </w:r>
      <w:r w:rsidRPr="005A6761">
        <w:rPr>
          <w:rFonts w:ascii="Calibri" w:hAnsi="Calibri" w:cs="Calibri"/>
          <w:color w:val="212121"/>
          <w:lang w:val="en"/>
        </w:rPr>
        <w:tab/>
        <w:t>Completion of a teacher preparation program taken at a regionally-accredited college or university located in another state or approved by another state and completed through a local educational agency;</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(3) </w:t>
      </w:r>
      <w:r w:rsidRPr="005A6761">
        <w:rPr>
          <w:rFonts w:ascii="Calibri" w:hAnsi="Calibri" w:cs="Calibri"/>
          <w:color w:val="212121"/>
          <w:lang w:val="en"/>
        </w:rPr>
        <w:tab/>
        <w:t>Possession of a professional-level teaching credential issued by another state as defined in section 80413.3(c)(5) for a general education credential or section 80048.3.1(c)(5) for a special education credential;</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(4) </w:t>
      </w:r>
      <w:r w:rsidRPr="005A6761">
        <w:rPr>
          <w:rFonts w:ascii="Calibri" w:hAnsi="Calibri" w:cs="Calibri"/>
          <w:color w:val="212121"/>
          <w:lang w:val="en"/>
        </w:rPr>
        <w:tab/>
        <w:t>Verification of five years of successful, full-time experience teaching at a public school or private school of equivalent status located in another state;</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(5) </w:t>
      </w:r>
      <w:r w:rsidRPr="005A6761">
        <w:rPr>
          <w:rFonts w:ascii="Calibri" w:hAnsi="Calibri" w:cs="Calibri"/>
          <w:color w:val="212121"/>
          <w:lang w:val="en"/>
        </w:rPr>
        <w:tab/>
        <w:t>Completion of an administrator preparation program at a regionally-accredited college or university located in another state and possession of or eligibility for an administrative services credential in another state;</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(6) </w:t>
      </w:r>
      <w:r w:rsidRPr="005A6761">
        <w:rPr>
          <w:rFonts w:ascii="Calibri" w:hAnsi="Calibri" w:cs="Calibri"/>
          <w:color w:val="212121"/>
          <w:lang w:val="en"/>
        </w:rPr>
        <w:tab/>
        <w:t>Submission of an application form as defined in section 80001(b)(2); the application fee as specified in section 80487(a)(1); and fingerprint clearance as specified in section 80442; and</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(7) </w:t>
      </w:r>
      <w:r w:rsidRPr="005A6761">
        <w:rPr>
          <w:rFonts w:ascii="Calibri" w:hAnsi="Calibri" w:cs="Calibri"/>
          <w:color w:val="212121"/>
          <w:lang w:val="en"/>
        </w:rPr>
        <w:tab/>
        <w:t>Satisfy California's basic skills requirement as specified in Education Code section 44252(b).</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(8) </w:t>
      </w:r>
      <w:r w:rsidRPr="005A6761">
        <w:rPr>
          <w:rFonts w:ascii="Calibri" w:hAnsi="Calibri" w:cs="Calibri"/>
          <w:color w:val="212121"/>
          <w:lang w:val="en"/>
        </w:rPr>
        <w:tab/>
        <w:t>An individual who satisfies requirements (a)(1) through (a)(6), but has not satisfied the basic skills requirement listed in (a)(7) may apply for a one-year nonrenewable credential through a California public school employer or county office of education, as provided in Education Code section 44252(b)(4).</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(9) </w:t>
      </w:r>
      <w:r w:rsidRPr="005A6761">
        <w:rPr>
          <w:rFonts w:ascii="Calibri" w:hAnsi="Calibri" w:cs="Calibri"/>
          <w:color w:val="212121"/>
          <w:lang w:val="en"/>
        </w:rPr>
        <w:tab/>
        <w:t>A preliminary Administrative Services Credential issued on the basis of completion of requirements (a)(1) through (a)(7) shall be valid for five years from the issuance date established in section 80440 and will expire the first day of the following month as established in section 80493(a).</w:t>
      </w:r>
    </w:p>
    <w:p w:rsidR="00EF4141" w:rsidRPr="005A6761" w:rsidRDefault="00EF4141" w:rsidP="005A6761">
      <w:pPr>
        <w:shd w:val="clear" w:color="auto" w:fill="FFFFFF"/>
        <w:ind w:left="360" w:hanging="360"/>
        <w:rPr>
          <w:rFonts w:ascii="Calibri" w:hAnsi="Calibri" w:cs="Calibri"/>
          <w:color w:val="212121"/>
          <w:lang w:val="en"/>
        </w:rPr>
      </w:pPr>
      <w:r w:rsidRPr="005A6761">
        <w:rPr>
          <w:rFonts w:ascii="Calibri" w:hAnsi="Calibri" w:cs="Calibri"/>
          <w:color w:val="212121"/>
          <w:lang w:val="en"/>
        </w:rPr>
        <w:lastRenderedPageBreak/>
        <w:t xml:space="preserve">(b) </w:t>
      </w:r>
      <w:r w:rsidRPr="005A6761">
        <w:rPr>
          <w:rFonts w:ascii="Calibri" w:hAnsi="Calibri" w:cs="Calibri"/>
          <w:color w:val="212121"/>
          <w:lang w:val="en"/>
        </w:rPr>
        <w:tab/>
        <w:t>The minimum requirements for the preliminary Administrative Services Credential for individuals with less than five years of full-time teaching experience earned in another state are (1) through (6):</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(1) </w:t>
      </w:r>
      <w:r w:rsidRPr="005A6761">
        <w:rPr>
          <w:rFonts w:ascii="Calibri" w:hAnsi="Calibri" w:cs="Calibri"/>
          <w:color w:val="212121"/>
          <w:lang w:val="en"/>
        </w:rPr>
        <w:tab/>
        <w:t>One of the following:</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(A) </w:t>
      </w:r>
      <w:r w:rsidRPr="005A6761">
        <w:rPr>
          <w:rFonts w:ascii="Calibri" w:hAnsi="Calibri" w:cs="Calibri"/>
          <w:color w:val="212121"/>
          <w:lang w:val="en"/>
        </w:rPr>
        <w:tab/>
        <w:t>A valid clear or life California teaching credential that requires a baccalaureate degree or a higher degree from a regionally-accredited college or university and a program or professional preparation, including student teaching or the equivalent; or</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(B) </w:t>
      </w:r>
      <w:r w:rsidRPr="005A6761">
        <w:rPr>
          <w:rFonts w:ascii="Calibri" w:hAnsi="Calibri" w:cs="Calibri"/>
          <w:color w:val="212121"/>
          <w:lang w:val="en"/>
        </w:rPr>
        <w:tab/>
        <w:t>A valid clear or life California designated subjects teaching credential in adult education, career technical education, vocational education or special subjects as specified, provided the applicant also possesses a baccalaureate degree or a higher degree from a regionally-accredited college or university; or</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(C) </w:t>
      </w:r>
      <w:r w:rsidRPr="005A6761">
        <w:rPr>
          <w:rFonts w:ascii="Calibri" w:hAnsi="Calibri" w:cs="Calibri"/>
          <w:color w:val="212121"/>
          <w:lang w:val="en"/>
        </w:rPr>
        <w:tab/>
        <w:t xml:space="preserve">A valid clear or life California services credential in pupil personnel services, health services for school nurse, teacher librarian services, or speech-language pathology or clinical or rehabilitative services requiring a baccalaureate degree or a higher degree from a regionally-accredited college or university and a program of professional preparation, including field work or the equivalent; </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(2) </w:t>
      </w:r>
      <w:r w:rsidRPr="005A6761">
        <w:rPr>
          <w:rFonts w:ascii="Calibri" w:hAnsi="Calibri" w:cs="Calibri"/>
          <w:color w:val="212121"/>
          <w:lang w:val="en"/>
        </w:rPr>
        <w:tab/>
        <w:t>Verification of one of the following:</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(A) </w:t>
      </w:r>
      <w:r w:rsidRPr="005A6761">
        <w:rPr>
          <w:rFonts w:ascii="Calibri" w:hAnsi="Calibri" w:cs="Calibri"/>
          <w:color w:val="212121"/>
          <w:lang w:val="en"/>
        </w:rPr>
        <w:tab/>
        <w:t>Five years of successful, full-time experience teaching at a public school or private school of equivalent status located in California and/or another state;</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(B)</w:t>
      </w:r>
      <w:r w:rsidRPr="005A6761">
        <w:rPr>
          <w:rFonts w:ascii="Calibri" w:hAnsi="Calibri" w:cs="Calibri"/>
          <w:color w:val="212121"/>
          <w:lang w:val="en"/>
        </w:rPr>
        <w:tab/>
        <w:t xml:space="preserve"> Five years of successful, full-time experience in the fields of pupil personnel, school nurse, teacher librarian, or speech-language pathology or clinical or rehabilitative services at a public school or private school of equivalent status located in California and/or another state;</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(C) </w:t>
      </w:r>
      <w:r w:rsidRPr="005A6761">
        <w:rPr>
          <w:rFonts w:ascii="Calibri" w:hAnsi="Calibri" w:cs="Calibri"/>
          <w:color w:val="212121"/>
          <w:lang w:val="en"/>
        </w:rPr>
        <w:tab/>
        <w:t>A combination of (A) and (B) equal to five years.</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(3) </w:t>
      </w:r>
      <w:r w:rsidRPr="005A6761">
        <w:rPr>
          <w:rFonts w:ascii="Calibri" w:hAnsi="Calibri" w:cs="Calibri"/>
          <w:color w:val="212121"/>
          <w:lang w:val="en"/>
        </w:rPr>
        <w:tab/>
        <w:t>Completion of an administrator preparation program at a regionally-accredited college or university located in another state and possession of or eligibility for an administrative services credential in another state;</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(4) </w:t>
      </w:r>
      <w:r w:rsidRPr="005A6761">
        <w:rPr>
          <w:rFonts w:ascii="Calibri" w:hAnsi="Calibri" w:cs="Calibri"/>
          <w:color w:val="212121"/>
          <w:lang w:val="en"/>
        </w:rPr>
        <w:tab/>
        <w:t>Submission of an application form as defined in section 80001(b)(2) and the application fee as specified in section 80487(a)(1);</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(5) </w:t>
      </w:r>
      <w:r w:rsidRPr="005A6761">
        <w:rPr>
          <w:rFonts w:ascii="Calibri" w:hAnsi="Calibri" w:cs="Calibri"/>
          <w:color w:val="212121"/>
          <w:lang w:val="en"/>
        </w:rPr>
        <w:tab/>
        <w:t>Verification of an offer of employment in a full- or part-time administrative position from an employing agency as defined in section 80054(g)(1); and</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(6) </w:t>
      </w:r>
      <w:r w:rsidRPr="005A6761">
        <w:rPr>
          <w:rFonts w:ascii="Calibri" w:hAnsi="Calibri" w:cs="Calibri"/>
          <w:color w:val="212121"/>
          <w:lang w:val="en"/>
        </w:rPr>
        <w:tab/>
        <w:t>Satisfy California's basic skills requirement as specified in Education Code section 44252(b).</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(7) </w:t>
      </w:r>
      <w:r w:rsidRPr="005A6761">
        <w:rPr>
          <w:rFonts w:ascii="Calibri" w:hAnsi="Calibri" w:cs="Calibri"/>
          <w:color w:val="212121"/>
          <w:lang w:val="en"/>
        </w:rPr>
        <w:tab/>
        <w:t>An individual who satisfies requirements (b)(1) through (b)(5), but has not satisfied the basic skills requirement listed in (b)(6) may apply for a one-year nonrenewable credential through a California public school employer or county office of education, as provided in Education Code section 44252(b)(4).</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(8) </w:t>
      </w:r>
      <w:r w:rsidRPr="005A6761">
        <w:rPr>
          <w:rFonts w:ascii="Calibri" w:hAnsi="Calibri" w:cs="Calibri"/>
          <w:color w:val="212121"/>
          <w:lang w:val="en"/>
        </w:rPr>
        <w:tab/>
        <w:t>An individual who satisfies requirements (b)(1) through (b)(4) and (b)(6), but does not have an offer of employment as specified in (b)(5), shall apply for a Certificate of Eligibility which verifies completion of all requirements for the preliminary Administrative Services Credential and allows the holder to seek employment.</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(9) </w:t>
      </w:r>
      <w:r w:rsidRPr="005A6761">
        <w:rPr>
          <w:rFonts w:ascii="Calibri" w:hAnsi="Calibri" w:cs="Calibri"/>
          <w:color w:val="212121"/>
          <w:lang w:val="en"/>
        </w:rPr>
        <w:tab/>
        <w:t>A preliminary Administrative Services Credential issued on the basis of completion of requirements (b)(1) through (b)(6) shall be dated as follows:</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lastRenderedPageBreak/>
        <w:t>(A)</w:t>
      </w:r>
      <w:r w:rsidRPr="005A6761">
        <w:rPr>
          <w:rFonts w:ascii="Calibri" w:hAnsi="Calibri" w:cs="Calibri"/>
          <w:color w:val="212121"/>
          <w:lang w:val="en"/>
        </w:rPr>
        <w:tab/>
        <w:t>If the prerequisite teaching or services credential listed in (b)(1) is valid for five years or less from the issuance date of the preliminary Administrative Services Credential, the preliminary credential shall be valid from the issuance date established in section 80440 and will expire on the expiration date of the prerequisite credential as established in section 80493</w:t>
      </w:r>
      <w:r w:rsidR="00F065C9" w:rsidRPr="005A6761">
        <w:rPr>
          <w:rFonts w:ascii="Calibri" w:hAnsi="Calibri" w:cs="Calibri"/>
          <w:color w:val="212121"/>
          <w:u w:val="single"/>
          <w:lang w:val="en"/>
        </w:rPr>
        <w:t>(b)</w:t>
      </w:r>
      <w:r w:rsidRPr="005A6761">
        <w:rPr>
          <w:rFonts w:ascii="Calibri" w:hAnsi="Calibri" w:cs="Calibri"/>
          <w:color w:val="212121"/>
          <w:lang w:val="en"/>
        </w:rPr>
        <w:t>.</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(B) </w:t>
      </w:r>
      <w:r w:rsidRPr="005A6761">
        <w:rPr>
          <w:rFonts w:ascii="Calibri" w:hAnsi="Calibri" w:cs="Calibri"/>
          <w:color w:val="212121"/>
          <w:lang w:val="en"/>
        </w:rPr>
        <w:tab/>
        <w:t>If the prerequisite teaching or services credential listed in (b)(1) is valid for more than five years from the issuance date of the preliminary Administrative Services Credential, the preliminary credential shall be valid for five years from the issuance date establish in section 80440 and will expire the first day of the following month as established in section 80493</w:t>
      </w:r>
      <w:r w:rsidR="00F065C9" w:rsidRPr="005A6761">
        <w:rPr>
          <w:rFonts w:ascii="Calibri" w:hAnsi="Calibri" w:cs="Calibri"/>
          <w:color w:val="212121"/>
          <w:u w:val="single"/>
          <w:lang w:val="en"/>
        </w:rPr>
        <w:t>(b)</w:t>
      </w:r>
      <w:r w:rsidRPr="005A6761">
        <w:rPr>
          <w:rFonts w:ascii="Calibri" w:hAnsi="Calibri" w:cs="Calibri"/>
          <w:color w:val="212121"/>
          <w:lang w:val="en"/>
        </w:rPr>
        <w:t>.</w:t>
      </w:r>
    </w:p>
    <w:p w:rsidR="00EF4141" w:rsidRPr="005A6761" w:rsidRDefault="00EF4141" w:rsidP="005A6761">
      <w:pPr>
        <w:shd w:val="clear" w:color="auto" w:fill="FFFFFF"/>
        <w:ind w:left="360" w:hanging="360"/>
        <w:rPr>
          <w:rFonts w:ascii="Calibri" w:hAnsi="Calibri" w:cs="Calibri"/>
          <w:color w:val="212121"/>
          <w:lang w:val="en"/>
        </w:rPr>
      </w:pPr>
      <w:r w:rsidRPr="005A6761">
        <w:rPr>
          <w:rFonts w:ascii="Calibri" w:hAnsi="Calibri" w:cs="Calibri"/>
          <w:color w:val="212121"/>
          <w:lang w:val="en"/>
        </w:rPr>
        <w:t>(c)</w:t>
      </w:r>
      <w:r w:rsidRPr="005A6761">
        <w:rPr>
          <w:rFonts w:ascii="Calibri" w:hAnsi="Calibri" w:cs="Calibri"/>
          <w:color w:val="212121"/>
          <w:lang w:val="en"/>
        </w:rPr>
        <w:tab/>
        <w:t>The minimum requirements for the clear Administrative Services Credential for individuals who qualify on the basis of subsection (a) or (b) are:</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(1) </w:t>
      </w:r>
      <w:r w:rsidRPr="005A6761">
        <w:rPr>
          <w:rFonts w:ascii="Calibri" w:hAnsi="Calibri" w:cs="Calibri"/>
          <w:color w:val="212121"/>
          <w:lang w:val="en"/>
        </w:rPr>
        <w:tab/>
        <w:t>Possession of a valid preliminary administrative services credential;</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(2) </w:t>
      </w:r>
      <w:r w:rsidRPr="005A6761">
        <w:rPr>
          <w:rFonts w:ascii="Calibri" w:hAnsi="Calibri" w:cs="Calibri"/>
          <w:color w:val="212121"/>
          <w:lang w:val="en"/>
        </w:rPr>
        <w:tab/>
        <w:t>For individuals who qualify via subsection (b), possession of a valid teaching or services credential as specified in (b)(1);</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(3) </w:t>
      </w:r>
      <w:r w:rsidRPr="005A6761">
        <w:rPr>
          <w:rFonts w:ascii="Calibri" w:hAnsi="Calibri" w:cs="Calibri"/>
          <w:color w:val="212121"/>
          <w:lang w:val="en"/>
        </w:rPr>
        <w:tab/>
        <w:t>Verification of two years of successful, full-time administrative experience with an employing agency as defined in section 80054(g)(1) earned while holding the preliminary administrative services credential;</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(4) </w:t>
      </w:r>
      <w:r w:rsidRPr="005A6761">
        <w:rPr>
          <w:rFonts w:ascii="Calibri" w:hAnsi="Calibri" w:cs="Calibri"/>
          <w:color w:val="212121"/>
          <w:lang w:val="en"/>
        </w:rPr>
        <w:tab/>
        <w:t>Completion of one of the options provided in subsection (d)(</w:t>
      </w:r>
      <w:r w:rsidRPr="005A6761">
        <w:rPr>
          <w:rFonts w:ascii="Calibri" w:hAnsi="Calibri" w:cs="Calibri"/>
          <w:strike/>
          <w:color w:val="212121"/>
          <w:lang w:val="en"/>
        </w:rPr>
        <w:t>3</w:t>
      </w:r>
      <w:r w:rsidR="00F065C9" w:rsidRPr="005A6761">
        <w:rPr>
          <w:rFonts w:ascii="Calibri" w:hAnsi="Calibri" w:cs="Calibri"/>
          <w:color w:val="212121"/>
          <w:u w:val="single"/>
          <w:lang w:val="en"/>
        </w:rPr>
        <w:t>4</w:t>
      </w:r>
      <w:r w:rsidRPr="005A6761">
        <w:rPr>
          <w:rFonts w:ascii="Calibri" w:hAnsi="Calibri" w:cs="Calibri"/>
          <w:color w:val="212121"/>
          <w:lang w:val="en"/>
        </w:rPr>
        <w:t>)(A), (d)(</w:t>
      </w:r>
      <w:r w:rsidRPr="005A6761">
        <w:rPr>
          <w:rFonts w:ascii="Calibri" w:hAnsi="Calibri" w:cs="Calibri"/>
          <w:strike/>
          <w:color w:val="212121"/>
          <w:lang w:val="en"/>
        </w:rPr>
        <w:t>3</w:t>
      </w:r>
      <w:r w:rsidR="00F065C9" w:rsidRPr="005A6761">
        <w:rPr>
          <w:rFonts w:ascii="Calibri" w:hAnsi="Calibri" w:cs="Calibri"/>
          <w:color w:val="212121"/>
          <w:u w:val="single"/>
          <w:lang w:val="en"/>
        </w:rPr>
        <w:t>4</w:t>
      </w:r>
      <w:r w:rsidRPr="005A6761">
        <w:rPr>
          <w:rFonts w:ascii="Calibri" w:hAnsi="Calibri" w:cs="Calibri"/>
          <w:color w:val="212121"/>
          <w:lang w:val="en"/>
        </w:rPr>
        <w:t>)(B), or (d)(</w:t>
      </w:r>
      <w:r w:rsidRPr="005A6761">
        <w:rPr>
          <w:rFonts w:ascii="Calibri" w:hAnsi="Calibri" w:cs="Calibri"/>
          <w:strike/>
          <w:color w:val="212121"/>
          <w:lang w:val="en"/>
        </w:rPr>
        <w:t>3</w:t>
      </w:r>
      <w:r w:rsidR="00F065C9" w:rsidRPr="005A6761">
        <w:rPr>
          <w:rFonts w:ascii="Calibri" w:hAnsi="Calibri" w:cs="Calibri"/>
          <w:color w:val="212121"/>
          <w:u w:val="single"/>
          <w:lang w:val="en"/>
        </w:rPr>
        <w:t>4</w:t>
      </w:r>
      <w:r w:rsidRPr="005A6761">
        <w:rPr>
          <w:rFonts w:ascii="Calibri" w:hAnsi="Calibri" w:cs="Calibri"/>
          <w:color w:val="212121"/>
          <w:lang w:val="en"/>
        </w:rPr>
        <w:t>)(C) of section 80054;</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(5) </w:t>
      </w:r>
      <w:r w:rsidRPr="005A6761">
        <w:rPr>
          <w:rFonts w:ascii="Calibri" w:hAnsi="Calibri" w:cs="Calibri"/>
          <w:color w:val="212121"/>
          <w:lang w:val="en"/>
        </w:rPr>
        <w:tab/>
        <w:t>A completed application form as specified in section 80001(b)(2) and the application fee specified in section 80487(a)(1); and</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(6) </w:t>
      </w:r>
      <w:r w:rsidRPr="005A6761">
        <w:rPr>
          <w:rFonts w:ascii="Calibri" w:hAnsi="Calibri" w:cs="Calibri"/>
          <w:color w:val="212121"/>
          <w:lang w:val="en"/>
        </w:rPr>
        <w:tab/>
        <w:t>For an individual who completes a program as specified in subsection (d)(</w:t>
      </w:r>
      <w:r w:rsidRPr="005A6761">
        <w:rPr>
          <w:rFonts w:ascii="Calibri" w:hAnsi="Calibri" w:cs="Calibri"/>
          <w:strike/>
          <w:color w:val="212121"/>
          <w:lang w:val="en"/>
        </w:rPr>
        <w:t>3</w:t>
      </w:r>
      <w:r w:rsidR="00F065C9" w:rsidRPr="005A6761">
        <w:rPr>
          <w:rFonts w:ascii="Calibri" w:hAnsi="Calibri" w:cs="Calibri"/>
          <w:color w:val="212121"/>
          <w:u w:val="single"/>
          <w:lang w:val="en"/>
        </w:rPr>
        <w:t>4</w:t>
      </w:r>
      <w:r w:rsidRPr="005A6761">
        <w:rPr>
          <w:rFonts w:ascii="Calibri" w:hAnsi="Calibri" w:cs="Calibri"/>
          <w:color w:val="212121"/>
          <w:lang w:val="en"/>
        </w:rPr>
        <w:t>)(A) or (d)(</w:t>
      </w:r>
      <w:r w:rsidRPr="005A6761">
        <w:rPr>
          <w:rFonts w:ascii="Calibri" w:hAnsi="Calibri" w:cs="Calibri"/>
          <w:strike/>
          <w:color w:val="212121"/>
          <w:lang w:val="en"/>
        </w:rPr>
        <w:t>3</w:t>
      </w:r>
      <w:r w:rsidR="00F065C9" w:rsidRPr="005A6761">
        <w:rPr>
          <w:rFonts w:ascii="Calibri" w:hAnsi="Calibri" w:cs="Calibri"/>
          <w:color w:val="212121"/>
          <w:u w:val="single"/>
          <w:lang w:val="en"/>
        </w:rPr>
        <w:t>4</w:t>
      </w:r>
      <w:r w:rsidRPr="005A6761">
        <w:rPr>
          <w:rFonts w:ascii="Calibri" w:hAnsi="Calibri" w:cs="Calibri"/>
          <w:color w:val="212121"/>
          <w:lang w:val="en"/>
        </w:rPr>
        <w:t>)(B) of section 80054, verification of completion from a Commission-approved program as specified in Education Code section 44227(b) and accredited by the Committee on Accreditation as provided in Education Code section 44373(c). An individual who passes the assessment specified in subsection (d)(</w:t>
      </w:r>
      <w:r w:rsidRPr="005A6761">
        <w:rPr>
          <w:rFonts w:ascii="Calibri" w:hAnsi="Calibri" w:cs="Calibri"/>
          <w:strike/>
          <w:color w:val="212121"/>
          <w:lang w:val="en"/>
        </w:rPr>
        <w:t>3</w:t>
      </w:r>
      <w:r w:rsidR="00F065C9" w:rsidRPr="005A6761">
        <w:rPr>
          <w:rFonts w:ascii="Calibri" w:hAnsi="Calibri" w:cs="Calibri"/>
          <w:color w:val="212121"/>
          <w:u w:val="single"/>
          <w:lang w:val="en"/>
        </w:rPr>
        <w:t>4</w:t>
      </w:r>
      <w:r w:rsidRPr="005A6761">
        <w:rPr>
          <w:rFonts w:ascii="Calibri" w:hAnsi="Calibri" w:cs="Calibri"/>
          <w:color w:val="212121"/>
          <w:lang w:val="en"/>
        </w:rPr>
        <w:t>)(C) of section 80054 may apply directly to the Commission.</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(7) </w:t>
      </w:r>
      <w:r w:rsidRPr="005A6761">
        <w:rPr>
          <w:rFonts w:ascii="Calibri" w:hAnsi="Calibri" w:cs="Calibri"/>
          <w:color w:val="212121"/>
          <w:lang w:val="en"/>
        </w:rPr>
        <w:tab/>
        <w:t>A clear Administrative Services Credential issued on the basis of completion of requirements (c)(1) through (c)(5) shall be dated as follows:</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(A) </w:t>
      </w:r>
      <w:r w:rsidRPr="005A6761">
        <w:rPr>
          <w:rFonts w:ascii="Calibri" w:hAnsi="Calibri" w:cs="Calibri"/>
          <w:color w:val="212121"/>
          <w:lang w:val="en"/>
        </w:rPr>
        <w:tab/>
        <w:t>For an individual who qualified for the preliminary Administrative Services Credential on the basis of completion of the requirements specified in subsections (a)(1) through (a)(7), the clear credential shall be valid for five years from the issuance date established in section 80440 and will expire the first day of the following month as established in section 80493(a).</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(B) </w:t>
      </w:r>
      <w:r w:rsidRPr="005A6761">
        <w:rPr>
          <w:rFonts w:ascii="Calibri" w:hAnsi="Calibri" w:cs="Calibri"/>
          <w:color w:val="212121"/>
          <w:lang w:val="en"/>
        </w:rPr>
        <w:tab/>
        <w:t>For an individual who qualified for the preliminary Administrative Services Credential on the basis of completion of the requirement specified in subsections (b)(1) through (b)(6), the clear credential shall be dated as follows:</w:t>
      </w:r>
    </w:p>
    <w:p w:rsidR="00EF4141" w:rsidRPr="005A6761" w:rsidRDefault="00EF4141" w:rsidP="005A6761">
      <w:pPr>
        <w:shd w:val="clear" w:color="auto" w:fill="FFFFFF"/>
        <w:ind w:left="1530" w:hanging="270"/>
        <w:rPr>
          <w:rFonts w:ascii="Calibri" w:hAnsi="Calibri" w:cs="Calibri"/>
          <w:color w:val="212121"/>
          <w:lang w:val="en"/>
        </w:rPr>
      </w:pPr>
      <w:r w:rsidRPr="005A6761">
        <w:rPr>
          <w:rFonts w:ascii="Calibri" w:hAnsi="Calibri" w:cs="Calibri"/>
          <w:color w:val="212121"/>
          <w:lang w:val="en"/>
        </w:rPr>
        <w:t xml:space="preserve">1. </w:t>
      </w:r>
      <w:r w:rsidRPr="005A6761">
        <w:rPr>
          <w:rFonts w:ascii="Calibri" w:hAnsi="Calibri" w:cs="Calibri"/>
          <w:color w:val="212121"/>
          <w:lang w:val="en"/>
        </w:rPr>
        <w:tab/>
        <w:t>If the prerequisite teaching or services credential listed in (b)(1) is valid for five years or less from the issuance date of the clear Administrative Services Credential, the clear credential shall be valid from the issuance date established in section 80440 and will expire on the expiration date of the prerequisite credential as established in section 80493(b).</w:t>
      </w:r>
    </w:p>
    <w:p w:rsidR="00EF4141" w:rsidRPr="005A6761" w:rsidRDefault="00EF4141" w:rsidP="005A6761">
      <w:pPr>
        <w:shd w:val="clear" w:color="auto" w:fill="FFFFFF"/>
        <w:ind w:left="1530" w:hanging="270"/>
        <w:rPr>
          <w:rFonts w:ascii="Calibri" w:hAnsi="Calibri" w:cs="Calibri"/>
          <w:color w:val="212121"/>
          <w:lang w:val="en"/>
        </w:rPr>
      </w:pPr>
      <w:r w:rsidRPr="005A6761">
        <w:rPr>
          <w:rFonts w:ascii="Calibri" w:hAnsi="Calibri" w:cs="Calibri"/>
          <w:color w:val="212121"/>
          <w:lang w:val="en"/>
        </w:rPr>
        <w:t>2.</w:t>
      </w:r>
      <w:r w:rsidRPr="005A6761">
        <w:rPr>
          <w:rFonts w:ascii="Calibri" w:hAnsi="Calibri" w:cs="Calibri"/>
          <w:color w:val="212121"/>
          <w:lang w:val="en"/>
        </w:rPr>
        <w:tab/>
        <w:t xml:space="preserve">If the prerequisite teaching or services credential listed in (b)(1) is valid for more than five years from the issuance date of the clear Administrative Services </w:t>
      </w:r>
      <w:r w:rsidRPr="005A6761">
        <w:rPr>
          <w:rFonts w:ascii="Calibri" w:hAnsi="Calibri" w:cs="Calibri"/>
          <w:color w:val="212121"/>
          <w:lang w:val="en"/>
        </w:rPr>
        <w:lastRenderedPageBreak/>
        <w:t>Credential, the clear credential shall be valid for five years from the issuance date established in section 80440 and will expire the first day of the following month as established in section 80493(b).</w:t>
      </w:r>
    </w:p>
    <w:p w:rsidR="00EF4141" w:rsidRPr="005A6761" w:rsidRDefault="00EF4141" w:rsidP="005A6761">
      <w:pPr>
        <w:shd w:val="clear" w:color="auto" w:fill="FFFFFF"/>
        <w:ind w:left="360" w:hanging="360"/>
        <w:rPr>
          <w:rFonts w:ascii="Calibri" w:hAnsi="Calibri" w:cs="Calibri"/>
          <w:color w:val="212121"/>
          <w:lang w:val="en"/>
        </w:rPr>
      </w:pPr>
      <w:r w:rsidRPr="005A6761">
        <w:rPr>
          <w:rFonts w:ascii="Calibri" w:hAnsi="Calibri" w:cs="Calibri"/>
          <w:color w:val="212121"/>
          <w:lang w:val="en"/>
        </w:rPr>
        <w:t xml:space="preserve">(d) </w:t>
      </w:r>
      <w:r w:rsidRPr="005A6761">
        <w:rPr>
          <w:rFonts w:ascii="Calibri" w:hAnsi="Calibri" w:cs="Calibri"/>
          <w:color w:val="212121"/>
          <w:lang w:val="en"/>
        </w:rPr>
        <w:tab/>
        <w:t>The minimum requirements for the clear Administrative Services Credential for individuals with out-of-state teaching and administrative experience are:</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(1) </w:t>
      </w:r>
      <w:r w:rsidRPr="005A6761">
        <w:rPr>
          <w:rFonts w:ascii="Calibri" w:hAnsi="Calibri" w:cs="Calibri"/>
          <w:color w:val="212121"/>
          <w:lang w:val="en"/>
        </w:rPr>
        <w:tab/>
        <w:t>A baccalaureate degree or a higher degree from a regionally-accredited college or university;</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(2) </w:t>
      </w:r>
      <w:r w:rsidRPr="005A6761">
        <w:rPr>
          <w:rFonts w:ascii="Calibri" w:hAnsi="Calibri" w:cs="Calibri"/>
          <w:color w:val="212121"/>
          <w:lang w:val="en"/>
        </w:rPr>
        <w:tab/>
        <w:t>Completion of a teacher preparation program taken at a regionally-accredited college or university located in another state or approved by another state and completed through a local educational agency;</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(3) </w:t>
      </w:r>
      <w:r w:rsidRPr="005A6761">
        <w:rPr>
          <w:rFonts w:ascii="Calibri" w:hAnsi="Calibri" w:cs="Calibri"/>
          <w:color w:val="212121"/>
          <w:lang w:val="en"/>
        </w:rPr>
        <w:tab/>
        <w:t>Possession of a professional-level teaching credential issued by another state as defined in section 80413.3(c)(5) for a general education credential or section 80048.3.1(c)(5) for a special education credential;</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(4) </w:t>
      </w:r>
      <w:r w:rsidRPr="005A6761">
        <w:rPr>
          <w:rFonts w:ascii="Calibri" w:hAnsi="Calibri" w:cs="Calibri"/>
          <w:color w:val="212121"/>
          <w:lang w:val="en"/>
        </w:rPr>
        <w:tab/>
        <w:t>Verification of five years of successful, full-time experience teaching at a public school or private school of equivalent status located in another state:</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(5) </w:t>
      </w:r>
      <w:r w:rsidRPr="005A6761">
        <w:rPr>
          <w:rFonts w:ascii="Calibri" w:hAnsi="Calibri" w:cs="Calibri"/>
          <w:color w:val="212121"/>
          <w:lang w:val="en"/>
        </w:rPr>
        <w:tab/>
        <w:t xml:space="preserve">Completion of an administrator preparation program at a regionally-accredited college or university located in another state and possession of </w:t>
      </w:r>
      <w:r w:rsidRPr="005A6761">
        <w:rPr>
          <w:rFonts w:ascii="Calibri" w:hAnsi="Calibri" w:cs="Calibri"/>
          <w:strike/>
          <w:color w:val="212121"/>
          <w:lang w:val="en"/>
        </w:rPr>
        <w:t>or eligibility for</w:t>
      </w:r>
      <w:r w:rsidRPr="005A6761">
        <w:rPr>
          <w:rFonts w:ascii="Calibri" w:hAnsi="Calibri" w:cs="Calibri"/>
          <w:color w:val="212121"/>
          <w:lang w:val="en"/>
        </w:rPr>
        <w:t xml:space="preserve"> an administrative services credential in another state;</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(6) </w:t>
      </w:r>
      <w:r w:rsidRPr="005A6761">
        <w:rPr>
          <w:rFonts w:ascii="Calibri" w:hAnsi="Calibri" w:cs="Calibri"/>
          <w:color w:val="212121"/>
          <w:lang w:val="en"/>
        </w:rPr>
        <w:tab/>
        <w:t>Verification of three years of successful, full-time experience in an administrative position at a public or regionally-accredited private school located in another state or successfully completed an individual program of professional development that included intensive mentoring, assistance, and support as certified by the employing school district;</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(7) </w:t>
      </w:r>
      <w:r w:rsidRPr="005A6761">
        <w:rPr>
          <w:rFonts w:ascii="Calibri" w:hAnsi="Calibri" w:cs="Calibri"/>
          <w:color w:val="212121"/>
          <w:lang w:val="en"/>
        </w:rPr>
        <w:tab/>
        <w:t>Performance evaluations from the last two years of the verified out-of-state administrative experience;</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(8) </w:t>
      </w:r>
      <w:r w:rsidRPr="005A6761">
        <w:rPr>
          <w:rFonts w:ascii="Calibri" w:hAnsi="Calibri" w:cs="Calibri"/>
          <w:color w:val="212121"/>
          <w:lang w:val="en"/>
        </w:rPr>
        <w:tab/>
        <w:t>Submission of an application form as defined in section 80001(b)(2); the application fee as specified in section 80487(a)(1); and fingerprint clearance as specified in section 80442; and</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(9) </w:t>
      </w:r>
      <w:r w:rsidRPr="005A6761">
        <w:rPr>
          <w:rFonts w:ascii="Calibri" w:hAnsi="Calibri" w:cs="Calibri"/>
          <w:color w:val="212121"/>
          <w:lang w:val="en"/>
        </w:rPr>
        <w:tab/>
        <w:t>Satisfy California's basic skills requirement as specified in Education Code section 44252(b).</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(10) </w:t>
      </w:r>
      <w:r w:rsidRPr="005A6761">
        <w:rPr>
          <w:rFonts w:ascii="Calibri" w:hAnsi="Calibri" w:cs="Calibri"/>
          <w:color w:val="212121"/>
          <w:lang w:val="en"/>
        </w:rPr>
        <w:tab/>
        <w:t>An individual who satisfies requirements (d)(1) through (d)(8), but has not satisfied the basic skills requirement listed in (d)(9) may apply for a one-year nonrenewable credential through a California public school employer or county office of education, as provided in Education Code section 44252(b)(4).</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(11) </w:t>
      </w:r>
      <w:r w:rsidRPr="005A6761">
        <w:rPr>
          <w:rFonts w:ascii="Calibri" w:hAnsi="Calibri" w:cs="Calibri"/>
          <w:color w:val="212121"/>
          <w:lang w:val="en"/>
        </w:rPr>
        <w:tab/>
        <w:t>A clear Administrative Services Credential issued on the basis of completion of the requirements (d)(1) through (d)(9) shall be valid for five years from the issuance date established in section 80440 and will expire the first day of the following month as established in section 80493(a).</w:t>
      </w:r>
    </w:p>
    <w:p w:rsidR="00EF4141" w:rsidRPr="005A6761" w:rsidRDefault="00EF4141" w:rsidP="005A6761">
      <w:pPr>
        <w:shd w:val="clear" w:color="auto" w:fill="FFFFFF"/>
        <w:ind w:left="360" w:hanging="360"/>
        <w:rPr>
          <w:rFonts w:ascii="Calibri" w:hAnsi="Calibri" w:cs="Calibri"/>
          <w:color w:val="212121"/>
          <w:lang w:val="en"/>
        </w:rPr>
      </w:pPr>
      <w:r w:rsidRPr="005A6761">
        <w:rPr>
          <w:rFonts w:ascii="Calibri" w:hAnsi="Calibri" w:cs="Calibri"/>
          <w:color w:val="212121"/>
          <w:lang w:val="en"/>
        </w:rPr>
        <w:t xml:space="preserve">(e) </w:t>
      </w:r>
      <w:r w:rsidRPr="005A6761">
        <w:rPr>
          <w:rFonts w:ascii="Calibri" w:hAnsi="Calibri" w:cs="Calibri"/>
          <w:color w:val="212121"/>
          <w:lang w:val="en"/>
        </w:rPr>
        <w:tab/>
        <w:t>An Administrative Services Credential issued pursuant to this section authorizes the services specified in section 80054.5.</w:t>
      </w:r>
    </w:p>
    <w:p w:rsidR="00EF4141" w:rsidRPr="005A6761" w:rsidRDefault="00EF4141" w:rsidP="005A6761">
      <w:pPr>
        <w:shd w:val="clear" w:color="auto" w:fill="FFFFFF"/>
        <w:ind w:left="360" w:hanging="360"/>
        <w:rPr>
          <w:rFonts w:ascii="Calibri" w:hAnsi="Calibri" w:cs="Calibri"/>
          <w:color w:val="212121"/>
          <w:lang w:val="en"/>
        </w:rPr>
      </w:pPr>
      <w:r w:rsidRPr="005A6761">
        <w:rPr>
          <w:rFonts w:ascii="Calibri" w:hAnsi="Calibri" w:cs="Calibri"/>
          <w:color w:val="212121"/>
          <w:lang w:val="en"/>
        </w:rPr>
        <w:t xml:space="preserve">(f) </w:t>
      </w:r>
      <w:r w:rsidRPr="005A6761">
        <w:rPr>
          <w:rFonts w:ascii="Calibri" w:hAnsi="Calibri" w:cs="Calibri"/>
          <w:color w:val="212121"/>
          <w:lang w:val="en"/>
        </w:rPr>
        <w:tab/>
        <w:t>The following definitions apply to the terms used in this section:</w:t>
      </w:r>
    </w:p>
    <w:p w:rsidR="00EF4141" w:rsidRPr="005A6761" w:rsidRDefault="005B2A9A" w:rsidP="005A6761">
      <w:pPr>
        <w:widowControl w:val="0"/>
        <w:numPr>
          <w:ilvl w:val="0"/>
          <w:numId w:val="13"/>
        </w:numPr>
        <w:autoSpaceDE w:val="0"/>
        <w:autoSpaceDN w:val="0"/>
        <w:adjustRightInd w:val="0"/>
        <w:ind w:left="900" w:hanging="540"/>
        <w:rPr>
          <w:rFonts w:ascii="Calibri" w:hAnsi="Calibri" w:cs="Calibri"/>
          <w:color w:val="212121"/>
          <w:lang w:val="en"/>
        </w:rPr>
      </w:pPr>
      <w:r w:rsidRPr="005A6761">
        <w:rPr>
          <w:rFonts w:ascii="Calibri" w:hAnsi="Calibri" w:cs="Calibri"/>
          <w:color w:val="212121"/>
          <w:lang w:val="en"/>
        </w:rPr>
        <w:t xml:space="preserve">   </w:t>
      </w:r>
      <w:r w:rsidR="00EF4141" w:rsidRPr="005A6761">
        <w:rPr>
          <w:rFonts w:ascii="Calibri" w:hAnsi="Calibri" w:cs="Calibri"/>
          <w:color w:val="212121"/>
          <w:lang w:val="en"/>
        </w:rPr>
        <w:t xml:space="preserve">‘Full-time teaching or services experience’ shall mean a minimum of four hours a day, unless the minimum statutory attendance requirement for the students served is less. Experience must be on a daily basis and for at least 75% of the school year. Experience may be accrued in increments of a minimum of one semester. No part-time </w:t>
      </w:r>
      <w:r w:rsidR="00EF4141" w:rsidRPr="005A6761">
        <w:rPr>
          <w:rFonts w:ascii="Calibri" w:hAnsi="Calibri" w:cs="Calibri"/>
          <w:color w:val="212121"/>
          <w:lang w:val="en"/>
        </w:rPr>
        <w:lastRenderedPageBreak/>
        <w:t xml:space="preserve">employment will be accepted. </w:t>
      </w:r>
      <w:r w:rsidR="00EF4141" w:rsidRPr="005A6761">
        <w:rPr>
          <w:rFonts w:ascii="Calibri" w:hAnsi="Calibri" w:cs="Calibri"/>
          <w:strike/>
          <w:color w:val="212121"/>
          <w:lang w:val="en"/>
        </w:rPr>
        <w:t>Teaching experience may not be combined with other school employment to satisfy (a)(4) or (d)(4). Teaching experience and experience in one or more of the services fields specified in subsection (b)(2)(B) may be combined to satisfy (b)(2).</w:t>
      </w:r>
      <w:r w:rsidR="00EF4141" w:rsidRPr="005A6761">
        <w:rPr>
          <w:rFonts w:ascii="Calibri" w:hAnsi="Calibri" w:cs="Calibri"/>
          <w:color w:val="212121"/>
          <w:lang w:val="en"/>
        </w:rPr>
        <w:t xml:space="preserve"> </w:t>
      </w:r>
      <w:r w:rsidR="00EF4141" w:rsidRPr="005A6761">
        <w:rPr>
          <w:rFonts w:ascii="Calibri" w:hAnsi="Calibri" w:cs="Calibri"/>
          <w:color w:val="212121"/>
          <w:u w:val="single"/>
          <w:lang w:val="en"/>
        </w:rPr>
        <w:t>Up to two years of successful, full-time experience in an administrative position at a public or regionally-accredited private school located in another state as defined in (f)(2) may be combined with teaching experience to satisfy (a)(4) or (d)(4)</w:t>
      </w:r>
      <w:r w:rsidR="0082591B" w:rsidRPr="005A6761">
        <w:rPr>
          <w:rFonts w:ascii="Calibri" w:hAnsi="Calibri" w:cs="Calibri"/>
          <w:color w:val="212121"/>
          <w:u w:val="single"/>
          <w:lang w:val="en"/>
        </w:rPr>
        <w:t>,</w:t>
      </w:r>
      <w:r w:rsidR="00EF4141" w:rsidRPr="005A6761">
        <w:rPr>
          <w:rFonts w:ascii="Calibri" w:hAnsi="Calibri" w:cs="Calibri"/>
          <w:color w:val="212121"/>
          <w:u w:val="single"/>
          <w:lang w:val="en"/>
        </w:rPr>
        <w:t xml:space="preserve"> or may be combined with teaching experience and</w:t>
      </w:r>
      <w:r w:rsidR="008870EF" w:rsidRPr="005A6761">
        <w:rPr>
          <w:rFonts w:ascii="Calibri" w:hAnsi="Calibri" w:cs="Calibri"/>
          <w:color w:val="212121"/>
          <w:u w:val="single"/>
          <w:lang w:val="en"/>
        </w:rPr>
        <w:t>/or</w:t>
      </w:r>
      <w:r w:rsidR="00EF4141" w:rsidRPr="005A6761">
        <w:rPr>
          <w:rFonts w:ascii="Calibri" w:hAnsi="Calibri" w:cs="Calibri"/>
          <w:color w:val="212121"/>
          <w:u w:val="single"/>
          <w:lang w:val="en"/>
        </w:rPr>
        <w:t xml:space="preserve"> experience in one or more of the services fields specified in (b)(2)(B) to satisfy (b)(2). Administrative experience accepted to satisfy the teaching experience requirement in (a)(4) or (d)(4) shall be excluded from the administrative experience requirement in (d)(6). </w:t>
      </w:r>
      <w:r w:rsidR="00EF4141" w:rsidRPr="005A6761">
        <w:rPr>
          <w:rFonts w:ascii="Calibri" w:hAnsi="Calibri" w:cs="Calibri"/>
          <w:color w:val="212121"/>
          <w:lang w:val="en"/>
        </w:rPr>
        <w:t>Experience earned outside California must be verified on the official letterhead of the out-of-state employer or employers by the superintendent, assistant superintendent, director of personnel, or director of human resources by which the individual was employed. Experience from outside the United States will not be considered.</w:t>
      </w:r>
    </w:p>
    <w:p w:rsidR="00EF4141" w:rsidRPr="005A6761" w:rsidRDefault="005B2A9A"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(2) </w:t>
      </w:r>
      <w:r w:rsidRPr="005A6761">
        <w:rPr>
          <w:rFonts w:ascii="Calibri" w:hAnsi="Calibri" w:cs="Calibri"/>
          <w:color w:val="212121"/>
          <w:lang w:val="en"/>
        </w:rPr>
        <w:tab/>
      </w:r>
      <w:r w:rsidR="00EF4141" w:rsidRPr="005A6761">
        <w:rPr>
          <w:rFonts w:ascii="Calibri" w:hAnsi="Calibri" w:cs="Calibri"/>
          <w:color w:val="212121"/>
          <w:lang w:val="en"/>
        </w:rPr>
        <w:t>‘Full-time administrative experience’ as used in (d) shall mean serving as an administrator a minimum of four hours a day, unless the minimum statutory attendance requirement for the students served is less. Experience must be on a daily basis and for at least 75% of the school year. Experience may be accrued in increments of a minimum of one semester. No part-time or combination of administrative service with other school employment will be accepted. Experience earned outside California must be verified on the official letterhead of the out-of-state employer or employers by the superintendent, assistant superintendent, director of personnel, or director of human resources by which the individual was employed. Experience from outside the United States will not be considered.</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(3) </w:t>
      </w:r>
      <w:r w:rsidRPr="005A6761">
        <w:rPr>
          <w:rFonts w:ascii="Calibri" w:hAnsi="Calibri" w:cs="Calibri"/>
          <w:color w:val="212121"/>
          <w:lang w:val="en"/>
        </w:rPr>
        <w:tab/>
        <w:t>The term ‘state’ as used in this section means a state, territory or possession of the United States, the District of Columbia, or the Commonwealth of Puerto Rico.</w:t>
      </w:r>
    </w:p>
    <w:p w:rsidR="00EF4141" w:rsidRPr="005A6761" w:rsidRDefault="00EF4141" w:rsidP="005A6761">
      <w:pPr>
        <w:shd w:val="clear" w:color="auto" w:fill="FFFFFF"/>
        <w:ind w:left="900" w:hanging="540"/>
        <w:rPr>
          <w:rFonts w:ascii="Calibri" w:hAnsi="Calibri" w:cs="Calibri"/>
          <w:color w:val="212121"/>
          <w:lang w:val="en"/>
        </w:rPr>
      </w:pPr>
      <w:r w:rsidRPr="005A6761">
        <w:rPr>
          <w:rFonts w:ascii="Calibri" w:hAnsi="Calibri" w:cs="Calibri"/>
          <w:color w:val="212121"/>
          <w:lang w:val="en"/>
        </w:rPr>
        <w:t xml:space="preserve">(4) </w:t>
      </w:r>
      <w:r w:rsidRPr="005A6761">
        <w:rPr>
          <w:rFonts w:ascii="Calibri" w:hAnsi="Calibri" w:cs="Calibri"/>
          <w:color w:val="212121"/>
          <w:lang w:val="en"/>
        </w:rPr>
        <w:tab/>
        <w:t>Performance evaluations:</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(A) </w:t>
      </w:r>
      <w:r w:rsidRPr="005A6761">
        <w:rPr>
          <w:rFonts w:ascii="Calibri" w:hAnsi="Calibri" w:cs="Calibri"/>
          <w:color w:val="212121"/>
          <w:lang w:val="en"/>
        </w:rPr>
        <w:tab/>
        <w:t>The effectiveness areas on the performance evaluations must include, but are not limited to, all of the areas, 1. through 4., below. If these areas are not included in the evaluations, the individual may submit a supplemental letter on the employer's letterhead and signed by the superintendent or his/her designee.</w:t>
      </w:r>
    </w:p>
    <w:p w:rsidR="00EF4141" w:rsidRPr="005A6761" w:rsidRDefault="00EF4141" w:rsidP="005A6761">
      <w:pPr>
        <w:shd w:val="clear" w:color="auto" w:fill="FFFFFF"/>
        <w:ind w:left="1620" w:hanging="360"/>
        <w:rPr>
          <w:rFonts w:ascii="Calibri" w:hAnsi="Calibri" w:cs="Calibri"/>
          <w:color w:val="212121"/>
          <w:lang w:val="en"/>
        </w:rPr>
      </w:pPr>
      <w:r w:rsidRPr="005A6761">
        <w:rPr>
          <w:rFonts w:ascii="Calibri" w:hAnsi="Calibri" w:cs="Calibri"/>
          <w:color w:val="212121"/>
          <w:lang w:val="en"/>
        </w:rPr>
        <w:t xml:space="preserve">1. </w:t>
      </w:r>
      <w:r w:rsidRPr="005A6761">
        <w:rPr>
          <w:rFonts w:ascii="Calibri" w:hAnsi="Calibri" w:cs="Calibri"/>
          <w:color w:val="212121"/>
          <w:lang w:val="en"/>
        </w:rPr>
        <w:tab/>
        <w:t>Demonstration of leadership skills;</w:t>
      </w:r>
    </w:p>
    <w:p w:rsidR="00EF4141" w:rsidRPr="005A6761" w:rsidRDefault="00EF4141" w:rsidP="005A6761">
      <w:pPr>
        <w:shd w:val="clear" w:color="auto" w:fill="FFFFFF"/>
        <w:ind w:left="1620" w:hanging="360"/>
        <w:rPr>
          <w:rFonts w:ascii="Calibri" w:hAnsi="Calibri" w:cs="Calibri"/>
          <w:color w:val="212121"/>
          <w:lang w:val="en"/>
        </w:rPr>
      </w:pPr>
      <w:r w:rsidRPr="005A6761">
        <w:rPr>
          <w:rFonts w:ascii="Calibri" w:hAnsi="Calibri" w:cs="Calibri"/>
          <w:color w:val="212121"/>
          <w:lang w:val="en"/>
        </w:rPr>
        <w:t xml:space="preserve">2. </w:t>
      </w:r>
      <w:r w:rsidRPr="005A6761">
        <w:rPr>
          <w:rFonts w:ascii="Calibri" w:hAnsi="Calibri" w:cs="Calibri"/>
          <w:color w:val="212121"/>
          <w:lang w:val="en"/>
        </w:rPr>
        <w:tab/>
        <w:t>Verification of leadership in program implementation and instructional practices;</w:t>
      </w:r>
    </w:p>
    <w:p w:rsidR="00EF4141" w:rsidRPr="005A6761" w:rsidRDefault="00EF4141" w:rsidP="005A6761">
      <w:pPr>
        <w:shd w:val="clear" w:color="auto" w:fill="FFFFFF"/>
        <w:ind w:left="1620" w:hanging="360"/>
        <w:rPr>
          <w:rFonts w:ascii="Calibri" w:hAnsi="Calibri" w:cs="Calibri"/>
          <w:color w:val="212121"/>
          <w:lang w:val="en"/>
        </w:rPr>
      </w:pPr>
      <w:r w:rsidRPr="005A6761">
        <w:rPr>
          <w:rFonts w:ascii="Calibri" w:hAnsi="Calibri" w:cs="Calibri"/>
          <w:color w:val="212121"/>
          <w:lang w:val="en"/>
        </w:rPr>
        <w:t>3.</w:t>
      </w:r>
      <w:r w:rsidRPr="005A6761">
        <w:rPr>
          <w:rFonts w:ascii="Calibri" w:hAnsi="Calibri" w:cs="Calibri"/>
          <w:color w:val="212121"/>
          <w:lang w:val="en"/>
        </w:rPr>
        <w:tab/>
        <w:t>Implementation of effective procedures for smooth operations of the school; and</w:t>
      </w:r>
    </w:p>
    <w:p w:rsidR="00EF4141" w:rsidRPr="005A6761" w:rsidRDefault="00EF4141" w:rsidP="005A6761">
      <w:pPr>
        <w:shd w:val="clear" w:color="auto" w:fill="FFFFFF"/>
        <w:ind w:left="1620" w:hanging="360"/>
        <w:rPr>
          <w:rFonts w:ascii="Calibri" w:hAnsi="Calibri" w:cs="Calibri"/>
          <w:color w:val="212121"/>
          <w:lang w:val="en"/>
        </w:rPr>
      </w:pPr>
      <w:r w:rsidRPr="005A6761">
        <w:rPr>
          <w:rFonts w:ascii="Calibri" w:hAnsi="Calibri" w:cs="Calibri"/>
          <w:color w:val="212121"/>
          <w:lang w:val="en"/>
        </w:rPr>
        <w:t xml:space="preserve">4. </w:t>
      </w:r>
      <w:r w:rsidRPr="005A6761">
        <w:rPr>
          <w:rFonts w:ascii="Calibri" w:hAnsi="Calibri" w:cs="Calibri"/>
          <w:color w:val="212121"/>
          <w:lang w:val="en"/>
        </w:rPr>
        <w:tab/>
        <w:t>Evidence of self-motivation, continuous professional development, and the updating of skills in administration.</w:t>
      </w:r>
    </w:p>
    <w:p w:rsidR="00EF4141" w:rsidRPr="005A6761" w:rsidRDefault="00EF4141" w:rsidP="005A6761">
      <w:pPr>
        <w:shd w:val="clear" w:color="auto" w:fill="FFFFFF"/>
        <w:ind w:left="1260" w:hanging="360"/>
        <w:rPr>
          <w:rFonts w:ascii="Calibri" w:hAnsi="Calibri" w:cs="Calibri"/>
          <w:color w:val="212121"/>
          <w:lang w:val="en"/>
        </w:rPr>
      </w:pPr>
      <w:r w:rsidRPr="005A6761">
        <w:rPr>
          <w:rFonts w:ascii="Calibri" w:hAnsi="Calibri" w:cs="Calibri"/>
          <w:color w:val="212121"/>
          <w:lang w:val="en"/>
        </w:rPr>
        <w:t xml:space="preserve">(B) </w:t>
      </w:r>
      <w:r w:rsidRPr="005A6761">
        <w:rPr>
          <w:rFonts w:ascii="Calibri" w:hAnsi="Calibri" w:cs="Calibri"/>
          <w:color w:val="212121"/>
          <w:lang w:val="en"/>
        </w:rPr>
        <w:tab/>
        <w:t>Performance evaluation ratings must be satisfactory or better.</w:t>
      </w:r>
    </w:p>
    <w:p w:rsidR="00EF4141" w:rsidRPr="005A6761" w:rsidRDefault="00EF4141" w:rsidP="005A6761">
      <w:pPr>
        <w:shd w:val="clear" w:color="auto" w:fill="FFFFFF"/>
        <w:rPr>
          <w:rFonts w:ascii="Calibri" w:hAnsi="Calibri" w:cs="Calibri"/>
          <w:color w:val="212121"/>
          <w:lang w:val="en"/>
        </w:rPr>
      </w:pPr>
    </w:p>
    <w:p w:rsidR="00EF4141" w:rsidRPr="005A6761" w:rsidRDefault="00EF4141" w:rsidP="005A6761">
      <w:pPr>
        <w:shd w:val="clear" w:color="auto" w:fill="FFFFFF"/>
        <w:rPr>
          <w:rFonts w:ascii="Calibri" w:hAnsi="Calibri" w:cs="Calibri"/>
          <w:color w:val="212121"/>
          <w:lang w:val="en"/>
        </w:rPr>
      </w:pPr>
      <w:r w:rsidRPr="005A6761">
        <w:rPr>
          <w:rFonts w:ascii="Calibri" w:hAnsi="Calibri" w:cs="Calibri"/>
          <w:color w:val="212121"/>
          <w:lang w:val="en"/>
        </w:rPr>
        <w:t>Note: Authority cited: Section 44225, Education Code. Reference: Sections 44227(b), 44252(b), 44270, 44270.1, 44270.3, 44270.4, 44270.5, 44372, 44373, 47605, 56365 and 56366, Education Code.</w:t>
      </w:r>
    </w:p>
    <w:p w:rsidR="00EF4141" w:rsidRPr="005A6761" w:rsidRDefault="00EF4141" w:rsidP="005A6761">
      <w:pPr>
        <w:rPr>
          <w:rFonts w:ascii="Calibri" w:hAnsi="Calibri" w:cs="Calibri"/>
          <w:b/>
        </w:rPr>
      </w:pPr>
    </w:p>
    <w:p w:rsidR="005B1B86" w:rsidRPr="005A6761" w:rsidRDefault="005B1B86" w:rsidP="005A6761">
      <w:pPr>
        <w:pStyle w:val="BodyTextIndent1"/>
        <w:tabs>
          <w:tab w:val="left" w:pos="540"/>
        </w:tabs>
        <w:ind w:left="0" w:right="-180" w:firstLine="0"/>
        <w:jc w:val="left"/>
        <w:rPr>
          <w:rFonts w:ascii="Calibri" w:hAnsi="Calibri" w:cs="Calibri"/>
          <w:szCs w:val="24"/>
        </w:rPr>
      </w:pPr>
    </w:p>
    <w:sectPr w:rsidR="005B1B86" w:rsidRPr="005A6761" w:rsidSect="001437DC">
      <w:headerReference w:type="default" r:id="rId10"/>
      <w:footerReference w:type="even" r:id="rId11"/>
      <w:footerReference w:type="default" r:id="rId12"/>
      <w:footnotePr>
        <w:numStart w:val="6"/>
      </w:footnotePr>
      <w:pgSz w:w="12240" w:h="15840" w:code="1"/>
      <w:pgMar w:top="1440" w:right="1440" w:bottom="1152" w:left="1440" w:header="720" w:footer="706"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96" w:rsidRDefault="00551696">
      <w:r>
        <w:separator/>
      </w:r>
    </w:p>
  </w:endnote>
  <w:endnote w:type="continuationSeparator" w:id="0">
    <w:p w:rsidR="00551696" w:rsidRDefault="0055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D5" w:rsidRDefault="00B87C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B87CD5" w:rsidRDefault="00B87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D5" w:rsidRDefault="00B87CD5" w:rsidP="00271180">
    <w:pPr>
      <w:pStyle w:val="Footer"/>
      <w:tabs>
        <w:tab w:val="clear" w:pos="4320"/>
        <w:tab w:val="clear" w:pos="8640"/>
      </w:tabs>
      <w:ind w:left="5040" w:firstLine="720"/>
      <w:jc w:val="right"/>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96" w:rsidRDefault="00551696">
      <w:r>
        <w:separator/>
      </w:r>
    </w:p>
  </w:footnote>
  <w:footnote w:type="continuationSeparator" w:id="0">
    <w:p w:rsidR="00551696" w:rsidRDefault="00551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D5" w:rsidRPr="0000727E" w:rsidRDefault="00C72B34" w:rsidP="00C72B34">
    <w:pPr>
      <w:pStyle w:val="BodyText3"/>
      <w:tabs>
        <w:tab w:val="left" w:pos="2880"/>
      </w:tabs>
      <w:spacing w:after="0" w:line="240" w:lineRule="auto"/>
      <w:ind w:right="-115"/>
      <w:jc w:val="both"/>
      <w:rPr>
        <w:rFonts w:ascii="Calibri" w:hAnsi="Calibri" w:cs="Calibri"/>
        <w:sz w:val="20"/>
        <w:u w:val="single"/>
      </w:rPr>
    </w:pPr>
    <w:r w:rsidRPr="0000727E">
      <w:rPr>
        <w:rFonts w:ascii="Calibri" w:hAnsi="Calibri" w:cs="Calibri"/>
        <w:sz w:val="20"/>
        <w:szCs w:val="20"/>
      </w:rPr>
      <w:t>Proposed Amendments to Title 5 of the California Code</w:t>
    </w:r>
    <w:r w:rsidRPr="0000727E">
      <w:rPr>
        <w:rFonts w:ascii="Calibri" w:hAnsi="Calibri" w:cs="Calibri"/>
        <w:sz w:val="20"/>
        <w:szCs w:val="20"/>
        <w:lang w:val="en-US"/>
      </w:rPr>
      <w:t xml:space="preserve"> </w:t>
    </w:r>
    <w:r w:rsidRPr="0000727E">
      <w:rPr>
        <w:rFonts w:ascii="Calibri" w:hAnsi="Calibri" w:cs="Calibri"/>
        <w:sz w:val="20"/>
        <w:szCs w:val="20"/>
      </w:rPr>
      <w:t>of Regulations Pertaining to Administrative Services</w:t>
    </w:r>
    <w:r w:rsidRPr="0000727E">
      <w:rPr>
        <w:rFonts w:ascii="Calibri" w:hAnsi="Calibri" w:cs="Calibri"/>
        <w:sz w:val="20"/>
        <w:szCs w:val="20"/>
        <w:u w:val="single"/>
      </w:rPr>
      <w:t xml:space="preserve"> Credentials</w:t>
    </w:r>
    <w:r w:rsidR="00E8041E" w:rsidRPr="0000727E">
      <w:rPr>
        <w:rFonts w:ascii="Calibri" w:hAnsi="Calibri" w:cs="Calibri"/>
        <w:sz w:val="20"/>
        <w:u w:val="single"/>
      </w:rPr>
      <w:t xml:space="preserve"> – </w:t>
    </w:r>
    <w:r w:rsidR="0000727E" w:rsidRPr="0000727E">
      <w:rPr>
        <w:rFonts w:ascii="Calibri" w:hAnsi="Calibri" w:cs="Calibri"/>
        <w:sz w:val="20"/>
        <w:u w:val="single"/>
        <w:lang w:val="en-US"/>
      </w:rPr>
      <w:t>Final</w:t>
    </w:r>
    <w:r w:rsidR="00E8041E" w:rsidRPr="0000727E">
      <w:rPr>
        <w:rFonts w:ascii="Calibri" w:hAnsi="Calibri" w:cs="Calibri"/>
        <w:sz w:val="20"/>
        <w:u w:val="single"/>
      </w:rPr>
      <w:t xml:space="preserve"> Text</w:t>
    </w:r>
    <w:r w:rsidR="006465BA" w:rsidRPr="0000727E">
      <w:rPr>
        <w:rFonts w:ascii="Calibri" w:hAnsi="Calibri" w:cs="Calibri"/>
        <w:sz w:val="20"/>
        <w:u w:val="single"/>
      </w:rPr>
      <w:t xml:space="preserve"> </w:t>
    </w:r>
    <w:r w:rsidR="00A23E4D" w:rsidRPr="0000727E">
      <w:rPr>
        <w:rFonts w:ascii="Calibri" w:hAnsi="Calibri" w:cs="Calibri"/>
        <w:sz w:val="20"/>
        <w:u w:val="single"/>
      </w:rPr>
      <w:t xml:space="preserve">                       </w:t>
    </w:r>
    <w:r w:rsidR="0072198C" w:rsidRPr="0000727E">
      <w:rPr>
        <w:rFonts w:ascii="Calibri" w:hAnsi="Calibri" w:cs="Calibri"/>
        <w:sz w:val="20"/>
        <w:u w:val="single"/>
      </w:rPr>
      <w:t xml:space="preserve">              </w:t>
    </w:r>
    <w:r w:rsidR="0072198C" w:rsidRPr="0000727E">
      <w:rPr>
        <w:rFonts w:ascii="Calibri" w:hAnsi="Calibri" w:cs="Calibri"/>
        <w:sz w:val="20"/>
        <w:u w:val="single"/>
      </w:rPr>
      <w:tab/>
      <w:t xml:space="preserve">       </w:t>
    </w:r>
    <w:r w:rsidRPr="0000727E">
      <w:rPr>
        <w:rFonts w:ascii="Calibri" w:hAnsi="Calibri" w:cs="Calibri"/>
        <w:sz w:val="20"/>
        <w:u w:val="single"/>
        <w:lang w:val="en-US"/>
      </w:rPr>
      <w:tab/>
    </w:r>
    <w:r w:rsidRPr="0000727E">
      <w:rPr>
        <w:rFonts w:ascii="Calibri" w:hAnsi="Calibri" w:cs="Calibri"/>
        <w:sz w:val="20"/>
        <w:u w:val="single"/>
        <w:lang w:val="en-US"/>
      </w:rPr>
      <w:tab/>
    </w:r>
    <w:r w:rsidRPr="0000727E">
      <w:rPr>
        <w:rFonts w:ascii="Calibri" w:hAnsi="Calibri" w:cs="Calibri"/>
        <w:sz w:val="20"/>
        <w:u w:val="single"/>
        <w:lang w:val="en-US"/>
      </w:rPr>
      <w:tab/>
    </w:r>
    <w:r w:rsidRPr="0000727E">
      <w:rPr>
        <w:rFonts w:ascii="Calibri" w:hAnsi="Calibri" w:cs="Calibri"/>
        <w:sz w:val="20"/>
        <w:u w:val="single"/>
        <w:lang w:val="en-US"/>
      </w:rPr>
      <w:tab/>
    </w:r>
    <w:r w:rsidRPr="0000727E">
      <w:rPr>
        <w:rFonts w:ascii="Calibri" w:hAnsi="Calibri" w:cs="Calibri"/>
        <w:sz w:val="20"/>
        <w:u w:val="single"/>
        <w:lang w:val="en-US"/>
      </w:rPr>
      <w:tab/>
      <w:t xml:space="preserve">  </w:t>
    </w:r>
    <w:r w:rsidR="0000727E">
      <w:rPr>
        <w:rFonts w:ascii="Calibri" w:hAnsi="Calibri" w:cs="Calibri"/>
        <w:sz w:val="20"/>
        <w:u w:val="single"/>
        <w:lang w:val="en-US"/>
      </w:rPr>
      <w:t xml:space="preserve">                   </w:t>
    </w:r>
    <w:r w:rsidRPr="0000727E">
      <w:rPr>
        <w:rFonts w:ascii="Calibri" w:hAnsi="Calibri" w:cs="Calibri"/>
        <w:sz w:val="20"/>
        <w:u w:val="single"/>
        <w:lang w:val="en-US"/>
      </w:rPr>
      <w:t xml:space="preserve"> </w:t>
    </w:r>
    <w:r w:rsidR="00C53E72" w:rsidRPr="0000727E">
      <w:rPr>
        <w:rFonts w:ascii="Calibri" w:hAnsi="Calibri" w:cs="Calibri"/>
        <w:sz w:val="20"/>
        <w:u w:val="single"/>
      </w:rPr>
      <w:t xml:space="preserve">Page </w:t>
    </w:r>
    <w:r w:rsidR="00C53E72" w:rsidRPr="0000727E">
      <w:rPr>
        <w:rStyle w:val="PageNumber"/>
        <w:rFonts w:ascii="Calibri" w:hAnsi="Calibri" w:cs="Calibri"/>
        <w:sz w:val="20"/>
        <w:u w:val="single"/>
      </w:rPr>
      <w:fldChar w:fldCharType="begin"/>
    </w:r>
    <w:r w:rsidR="00C53E72" w:rsidRPr="0000727E">
      <w:rPr>
        <w:rStyle w:val="PageNumber"/>
        <w:rFonts w:ascii="Calibri" w:hAnsi="Calibri" w:cs="Calibri"/>
        <w:sz w:val="20"/>
        <w:u w:val="single"/>
      </w:rPr>
      <w:instrText xml:space="preserve"> PAGE </w:instrText>
    </w:r>
    <w:r w:rsidR="00C53E72" w:rsidRPr="0000727E">
      <w:rPr>
        <w:rStyle w:val="PageNumber"/>
        <w:rFonts w:ascii="Calibri" w:hAnsi="Calibri" w:cs="Calibri"/>
        <w:sz w:val="20"/>
        <w:u w:val="single"/>
      </w:rPr>
      <w:fldChar w:fldCharType="separate"/>
    </w:r>
    <w:r w:rsidR="000C66BA">
      <w:rPr>
        <w:rStyle w:val="PageNumber"/>
        <w:rFonts w:ascii="Calibri" w:hAnsi="Calibri" w:cs="Calibri"/>
        <w:noProof/>
        <w:sz w:val="20"/>
        <w:u w:val="single"/>
      </w:rPr>
      <w:t>2</w:t>
    </w:r>
    <w:r w:rsidR="00C53E72" w:rsidRPr="0000727E">
      <w:rPr>
        <w:rStyle w:val="PageNumber"/>
        <w:rFonts w:ascii="Calibri" w:hAnsi="Calibri" w:cs="Calibri"/>
        <w:sz w:val="20"/>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765"/>
    <w:multiLevelType w:val="hybridMultilevel"/>
    <w:tmpl w:val="AD4E0618"/>
    <w:lvl w:ilvl="0" w:tplc="6F628F5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9E10A3"/>
    <w:multiLevelType w:val="hybridMultilevel"/>
    <w:tmpl w:val="B98237E4"/>
    <w:lvl w:ilvl="0" w:tplc="15EEA9D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9408CF"/>
    <w:multiLevelType w:val="hybridMultilevel"/>
    <w:tmpl w:val="85989498"/>
    <w:lvl w:ilvl="0" w:tplc="ACE8C7E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1B45A51"/>
    <w:multiLevelType w:val="hybridMultilevel"/>
    <w:tmpl w:val="CF04671E"/>
    <w:lvl w:ilvl="0" w:tplc="FD5C4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66AA5"/>
    <w:multiLevelType w:val="hybridMultilevel"/>
    <w:tmpl w:val="B6AED91A"/>
    <w:lvl w:ilvl="0" w:tplc="34D06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FF56C5"/>
    <w:multiLevelType w:val="hybridMultilevel"/>
    <w:tmpl w:val="8E024C34"/>
    <w:lvl w:ilvl="0" w:tplc="DB4EE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911A6"/>
    <w:multiLevelType w:val="hybridMultilevel"/>
    <w:tmpl w:val="AE928FCA"/>
    <w:lvl w:ilvl="0" w:tplc="2AF440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903690"/>
    <w:multiLevelType w:val="hybridMultilevel"/>
    <w:tmpl w:val="2F6C96F2"/>
    <w:lvl w:ilvl="0" w:tplc="916A0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F0914"/>
    <w:multiLevelType w:val="hybridMultilevel"/>
    <w:tmpl w:val="94BC53A6"/>
    <w:lvl w:ilvl="0" w:tplc="612C68B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46F20567"/>
    <w:multiLevelType w:val="hybridMultilevel"/>
    <w:tmpl w:val="42E235EE"/>
    <w:lvl w:ilvl="0" w:tplc="35B017BE">
      <w:start w:val="1"/>
      <w:numFmt w:val="decimal"/>
      <w:lvlText w:val="(%1)"/>
      <w:lvlJc w:val="left"/>
      <w:pPr>
        <w:ind w:left="4406" w:hanging="360"/>
      </w:pPr>
      <w:rPr>
        <w:rFonts w:hint="default"/>
      </w:rPr>
    </w:lvl>
    <w:lvl w:ilvl="1" w:tplc="04090019" w:tentative="1">
      <w:start w:val="1"/>
      <w:numFmt w:val="lowerLetter"/>
      <w:lvlText w:val="%2."/>
      <w:lvlJc w:val="left"/>
      <w:pPr>
        <w:ind w:left="5126" w:hanging="360"/>
      </w:pPr>
    </w:lvl>
    <w:lvl w:ilvl="2" w:tplc="0409001B" w:tentative="1">
      <w:start w:val="1"/>
      <w:numFmt w:val="lowerRoman"/>
      <w:lvlText w:val="%3."/>
      <w:lvlJc w:val="right"/>
      <w:pPr>
        <w:ind w:left="5846" w:hanging="180"/>
      </w:pPr>
    </w:lvl>
    <w:lvl w:ilvl="3" w:tplc="0409000F" w:tentative="1">
      <w:start w:val="1"/>
      <w:numFmt w:val="decimal"/>
      <w:lvlText w:val="%4."/>
      <w:lvlJc w:val="left"/>
      <w:pPr>
        <w:ind w:left="6566" w:hanging="360"/>
      </w:pPr>
    </w:lvl>
    <w:lvl w:ilvl="4" w:tplc="04090019" w:tentative="1">
      <w:start w:val="1"/>
      <w:numFmt w:val="lowerLetter"/>
      <w:lvlText w:val="%5."/>
      <w:lvlJc w:val="left"/>
      <w:pPr>
        <w:ind w:left="7286" w:hanging="360"/>
      </w:pPr>
    </w:lvl>
    <w:lvl w:ilvl="5" w:tplc="0409001B" w:tentative="1">
      <w:start w:val="1"/>
      <w:numFmt w:val="lowerRoman"/>
      <w:lvlText w:val="%6."/>
      <w:lvlJc w:val="right"/>
      <w:pPr>
        <w:ind w:left="8006" w:hanging="180"/>
      </w:pPr>
    </w:lvl>
    <w:lvl w:ilvl="6" w:tplc="0409000F" w:tentative="1">
      <w:start w:val="1"/>
      <w:numFmt w:val="decimal"/>
      <w:lvlText w:val="%7."/>
      <w:lvlJc w:val="left"/>
      <w:pPr>
        <w:ind w:left="8726" w:hanging="360"/>
      </w:pPr>
    </w:lvl>
    <w:lvl w:ilvl="7" w:tplc="04090019" w:tentative="1">
      <w:start w:val="1"/>
      <w:numFmt w:val="lowerLetter"/>
      <w:lvlText w:val="%8."/>
      <w:lvlJc w:val="left"/>
      <w:pPr>
        <w:ind w:left="9446" w:hanging="360"/>
      </w:pPr>
    </w:lvl>
    <w:lvl w:ilvl="8" w:tplc="0409001B" w:tentative="1">
      <w:start w:val="1"/>
      <w:numFmt w:val="lowerRoman"/>
      <w:lvlText w:val="%9."/>
      <w:lvlJc w:val="right"/>
      <w:pPr>
        <w:ind w:left="10166" w:hanging="180"/>
      </w:pPr>
    </w:lvl>
  </w:abstractNum>
  <w:abstractNum w:abstractNumId="10" w15:restartNumberingAfterBreak="0">
    <w:nsid w:val="65C05381"/>
    <w:multiLevelType w:val="hybridMultilevel"/>
    <w:tmpl w:val="FA60C46C"/>
    <w:lvl w:ilvl="0" w:tplc="0AD85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94AE8"/>
    <w:multiLevelType w:val="hybridMultilevel"/>
    <w:tmpl w:val="6C985E40"/>
    <w:lvl w:ilvl="0" w:tplc="865CF68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75B8A"/>
    <w:multiLevelType w:val="hybridMultilevel"/>
    <w:tmpl w:val="4DE22790"/>
    <w:lvl w:ilvl="0" w:tplc="59AA37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12"/>
  </w:num>
  <w:num w:numId="4">
    <w:abstractNumId w:val="7"/>
  </w:num>
  <w:num w:numId="5">
    <w:abstractNumId w:val="5"/>
  </w:num>
  <w:num w:numId="6">
    <w:abstractNumId w:val="11"/>
  </w:num>
  <w:num w:numId="7">
    <w:abstractNumId w:val="10"/>
  </w:num>
  <w:num w:numId="8">
    <w:abstractNumId w:val="1"/>
  </w:num>
  <w:num w:numId="9">
    <w:abstractNumId w:val="0"/>
  </w:num>
  <w:num w:numId="10">
    <w:abstractNumId w:val="2"/>
  </w:num>
  <w:num w:numId="11">
    <w:abstractNumId w:val="9"/>
  </w:num>
  <w:num w:numId="12">
    <w:abstractNumId w:val="4"/>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80"/>
    <w:rsid w:val="0000727E"/>
    <w:rsid w:val="00076629"/>
    <w:rsid w:val="000C66BA"/>
    <w:rsid w:val="000E7FBC"/>
    <w:rsid w:val="001437DC"/>
    <w:rsid w:val="00147068"/>
    <w:rsid w:val="001D4CFD"/>
    <w:rsid w:val="00243E44"/>
    <w:rsid w:val="00261863"/>
    <w:rsid w:val="00271180"/>
    <w:rsid w:val="002A2887"/>
    <w:rsid w:val="00365F06"/>
    <w:rsid w:val="003D51C3"/>
    <w:rsid w:val="00441E6F"/>
    <w:rsid w:val="0045752A"/>
    <w:rsid w:val="005040C1"/>
    <w:rsid w:val="00551696"/>
    <w:rsid w:val="00554453"/>
    <w:rsid w:val="005772E0"/>
    <w:rsid w:val="005853BB"/>
    <w:rsid w:val="005A2BE6"/>
    <w:rsid w:val="005A2F74"/>
    <w:rsid w:val="005A6761"/>
    <w:rsid w:val="005B1B86"/>
    <w:rsid w:val="005B2A9A"/>
    <w:rsid w:val="005E1342"/>
    <w:rsid w:val="00622FBB"/>
    <w:rsid w:val="00627457"/>
    <w:rsid w:val="006465BA"/>
    <w:rsid w:val="006550C6"/>
    <w:rsid w:val="006967C1"/>
    <w:rsid w:val="006D0F58"/>
    <w:rsid w:val="006D3E96"/>
    <w:rsid w:val="006D7BA9"/>
    <w:rsid w:val="00714982"/>
    <w:rsid w:val="0072198C"/>
    <w:rsid w:val="0074079A"/>
    <w:rsid w:val="007A1CB5"/>
    <w:rsid w:val="007B6208"/>
    <w:rsid w:val="007B6A87"/>
    <w:rsid w:val="007D776C"/>
    <w:rsid w:val="007E3EDE"/>
    <w:rsid w:val="007E72C7"/>
    <w:rsid w:val="007F5FC7"/>
    <w:rsid w:val="0082591B"/>
    <w:rsid w:val="00826ED2"/>
    <w:rsid w:val="00851EE6"/>
    <w:rsid w:val="00856E63"/>
    <w:rsid w:val="008640CA"/>
    <w:rsid w:val="008870EF"/>
    <w:rsid w:val="008B7F21"/>
    <w:rsid w:val="0093573B"/>
    <w:rsid w:val="009D7DCA"/>
    <w:rsid w:val="009F31B4"/>
    <w:rsid w:val="00A21869"/>
    <w:rsid w:val="00A2239A"/>
    <w:rsid w:val="00A23E4D"/>
    <w:rsid w:val="00A26751"/>
    <w:rsid w:val="00A44884"/>
    <w:rsid w:val="00AC7D58"/>
    <w:rsid w:val="00AD0283"/>
    <w:rsid w:val="00AF5756"/>
    <w:rsid w:val="00B128E4"/>
    <w:rsid w:val="00B35B8D"/>
    <w:rsid w:val="00B43075"/>
    <w:rsid w:val="00B63446"/>
    <w:rsid w:val="00B87CD5"/>
    <w:rsid w:val="00BA2EF8"/>
    <w:rsid w:val="00BF55E4"/>
    <w:rsid w:val="00C021C3"/>
    <w:rsid w:val="00C20C01"/>
    <w:rsid w:val="00C40075"/>
    <w:rsid w:val="00C53E72"/>
    <w:rsid w:val="00C72B34"/>
    <w:rsid w:val="00C778CD"/>
    <w:rsid w:val="00CF211D"/>
    <w:rsid w:val="00D06976"/>
    <w:rsid w:val="00E27BB4"/>
    <w:rsid w:val="00E5306F"/>
    <w:rsid w:val="00E8041E"/>
    <w:rsid w:val="00EB4B63"/>
    <w:rsid w:val="00EF4141"/>
    <w:rsid w:val="00F065C9"/>
    <w:rsid w:val="00F571D9"/>
    <w:rsid w:val="00F63DA2"/>
    <w:rsid w:val="00FB7F11"/>
    <w:rsid w:val="00FD2D31"/>
    <w:rsid w:val="00F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3CA976-7F21-4B4B-A889-4FE697EB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180"/>
    <w:rPr>
      <w:rFonts w:ascii="New York" w:hAnsi="New York"/>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271180"/>
    <w:pPr>
      <w:tabs>
        <w:tab w:val="center" w:pos="4320"/>
        <w:tab w:val="right" w:pos="8640"/>
      </w:tabs>
    </w:pPr>
  </w:style>
  <w:style w:type="character" w:styleId="PageNumber">
    <w:name w:val="page number"/>
    <w:basedOn w:val="DefaultParagraphFont"/>
    <w:rsid w:val="00271180"/>
  </w:style>
  <w:style w:type="paragraph" w:styleId="Header">
    <w:name w:val="header"/>
    <w:basedOn w:val="Normal"/>
    <w:link w:val="HeaderChar"/>
    <w:uiPriority w:val="99"/>
    <w:rsid w:val="00271180"/>
    <w:pPr>
      <w:tabs>
        <w:tab w:val="center" w:pos="4320"/>
        <w:tab w:val="right" w:pos="8640"/>
      </w:tabs>
    </w:pPr>
  </w:style>
  <w:style w:type="table" w:styleId="TableGrid">
    <w:name w:val="Table Grid"/>
    <w:basedOn w:val="TableNormal"/>
    <w:rsid w:val="001437DC"/>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143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earchterm">
    <w:name w:val="searchterm"/>
    <w:basedOn w:val="DefaultParagraphFont"/>
    <w:rsid w:val="00622FBB"/>
  </w:style>
  <w:style w:type="character" w:customStyle="1" w:styleId="HTMLPreformattedChar">
    <w:name w:val="HTML Preformatted Char"/>
    <w:link w:val="HTMLPreformatted"/>
    <w:rsid w:val="00AF5756"/>
    <w:rPr>
      <w:rFonts w:ascii="Courier New" w:hAnsi="Courier New" w:cs="Courier New"/>
    </w:rPr>
  </w:style>
  <w:style w:type="paragraph" w:styleId="ListParagraph">
    <w:name w:val="List Paragraph"/>
    <w:basedOn w:val="Normal"/>
    <w:uiPriority w:val="34"/>
    <w:qFormat/>
    <w:rsid w:val="00C53E72"/>
    <w:pPr>
      <w:ind w:left="720"/>
      <w:contextualSpacing/>
    </w:pPr>
    <w:rPr>
      <w:rFonts w:ascii="Calibri" w:eastAsia="Calibri" w:hAnsi="Calibri"/>
      <w:sz w:val="22"/>
      <w:szCs w:val="22"/>
    </w:rPr>
  </w:style>
  <w:style w:type="character" w:customStyle="1" w:styleId="HeaderChar">
    <w:name w:val="Header Char"/>
    <w:link w:val="Header"/>
    <w:uiPriority w:val="99"/>
    <w:rsid w:val="006465BA"/>
    <w:rPr>
      <w:rFonts w:ascii="New York" w:hAnsi="New York"/>
      <w:sz w:val="24"/>
    </w:rPr>
  </w:style>
  <w:style w:type="character" w:customStyle="1" w:styleId="FooterChar">
    <w:name w:val="Footer Char"/>
    <w:link w:val="Footer"/>
    <w:rsid w:val="006465BA"/>
    <w:rPr>
      <w:rFonts w:ascii="New York" w:hAnsi="New York"/>
      <w:sz w:val="24"/>
    </w:rPr>
  </w:style>
  <w:style w:type="character" w:styleId="Strong">
    <w:name w:val="Strong"/>
    <w:uiPriority w:val="22"/>
    <w:qFormat/>
    <w:rsid w:val="00A23E4D"/>
    <w:rPr>
      <w:b/>
      <w:bCs/>
    </w:rPr>
  </w:style>
  <w:style w:type="paragraph" w:customStyle="1" w:styleId="Default">
    <w:name w:val="Default"/>
    <w:rsid w:val="0072198C"/>
    <w:pPr>
      <w:autoSpaceDE w:val="0"/>
      <w:autoSpaceDN w:val="0"/>
      <w:adjustRightInd w:val="0"/>
    </w:pPr>
    <w:rPr>
      <w:color w:val="000000"/>
      <w:sz w:val="24"/>
      <w:szCs w:val="24"/>
    </w:rPr>
  </w:style>
  <w:style w:type="character" w:customStyle="1" w:styleId="content1">
    <w:name w:val="content1"/>
    <w:rsid w:val="0072198C"/>
    <w:rPr>
      <w:rFonts w:ascii="Arial" w:hAnsi="Arial" w:cs="Arial" w:hint="default"/>
      <w:color w:val="000000"/>
      <w:sz w:val="17"/>
      <w:szCs w:val="17"/>
    </w:rPr>
  </w:style>
  <w:style w:type="paragraph" w:styleId="BodyTextIndent">
    <w:name w:val="Body Text Indent"/>
    <w:basedOn w:val="Normal"/>
    <w:link w:val="BodyTextIndentChar"/>
    <w:rsid w:val="0072198C"/>
    <w:pPr>
      <w:spacing w:after="120" w:line="271" w:lineRule="auto"/>
      <w:ind w:left="360"/>
    </w:pPr>
    <w:rPr>
      <w:rFonts w:ascii="Times New Roman" w:hAnsi="Times New Roman"/>
      <w:color w:val="000000"/>
      <w:kern w:val="28"/>
      <w:sz w:val="20"/>
    </w:rPr>
  </w:style>
  <w:style w:type="character" w:customStyle="1" w:styleId="BodyTextIndentChar">
    <w:name w:val="Body Text Indent Char"/>
    <w:link w:val="BodyTextIndent"/>
    <w:rsid w:val="0072198C"/>
    <w:rPr>
      <w:color w:val="000000"/>
      <w:kern w:val="28"/>
    </w:rPr>
  </w:style>
  <w:style w:type="paragraph" w:styleId="BodyTextIndent2">
    <w:name w:val="Body Text Indent 2"/>
    <w:basedOn w:val="Normal"/>
    <w:link w:val="BodyTextIndent2Char"/>
    <w:rsid w:val="0072198C"/>
    <w:pPr>
      <w:spacing w:after="120" w:line="480" w:lineRule="auto"/>
      <w:ind w:left="360"/>
    </w:pPr>
    <w:rPr>
      <w:rFonts w:ascii="Times New Roman" w:hAnsi="Times New Roman"/>
      <w:color w:val="000000"/>
      <w:kern w:val="28"/>
      <w:sz w:val="20"/>
    </w:rPr>
  </w:style>
  <w:style w:type="character" w:customStyle="1" w:styleId="BodyTextIndent2Char">
    <w:name w:val="Body Text Indent 2 Char"/>
    <w:link w:val="BodyTextIndent2"/>
    <w:rsid w:val="0072198C"/>
    <w:rPr>
      <w:color w:val="000000"/>
      <w:kern w:val="28"/>
    </w:rPr>
  </w:style>
  <w:style w:type="paragraph" w:customStyle="1" w:styleId="BodyTextIndent1">
    <w:name w:val="Body Text Indent1"/>
    <w:basedOn w:val="Normal"/>
    <w:rsid w:val="00C72B34"/>
    <w:pPr>
      <w:ind w:left="720" w:hanging="360"/>
      <w:jc w:val="both"/>
    </w:pPr>
    <w:rPr>
      <w:rFonts w:ascii="Palatino" w:hAnsi="Palatino"/>
    </w:rPr>
  </w:style>
  <w:style w:type="paragraph" w:customStyle="1" w:styleId="BodyText22">
    <w:name w:val="Body Text 22"/>
    <w:basedOn w:val="Normal"/>
    <w:rsid w:val="00C72B34"/>
    <w:pPr>
      <w:tabs>
        <w:tab w:val="left" w:pos="540"/>
        <w:tab w:val="left" w:pos="630"/>
      </w:tabs>
      <w:jc w:val="both"/>
    </w:pPr>
    <w:rPr>
      <w:rFonts w:ascii="Times" w:hAnsi="Times"/>
    </w:rPr>
  </w:style>
  <w:style w:type="paragraph" w:customStyle="1" w:styleId="BodyTextIndent31">
    <w:name w:val="Body Text Indent 31"/>
    <w:basedOn w:val="Normal"/>
    <w:rsid w:val="00C72B34"/>
    <w:pPr>
      <w:tabs>
        <w:tab w:val="left" w:pos="540"/>
        <w:tab w:val="left" w:pos="8360"/>
      </w:tabs>
      <w:ind w:left="540" w:hanging="540"/>
      <w:jc w:val="both"/>
    </w:pPr>
    <w:rPr>
      <w:rFonts w:ascii="Times" w:hAnsi="Times"/>
      <w:sz w:val="28"/>
    </w:rPr>
  </w:style>
  <w:style w:type="paragraph" w:styleId="BodyText3">
    <w:name w:val="Body Text 3"/>
    <w:basedOn w:val="Normal"/>
    <w:link w:val="BodyText3Char"/>
    <w:rsid w:val="00C72B34"/>
    <w:pPr>
      <w:spacing w:after="120" w:line="271" w:lineRule="auto"/>
    </w:pPr>
    <w:rPr>
      <w:rFonts w:ascii="Times New Roman" w:hAnsi="Times New Roman"/>
      <w:color w:val="000000"/>
      <w:kern w:val="28"/>
      <w:sz w:val="16"/>
      <w:szCs w:val="16"/>
      <w:lang w:val="x-none" w:eastAsia="x-none"/>
    </w:rPr>
  </w:style>
  <w:style w:type="character" w:customStyle="1" w:styleId="BodyText3Char">
    <w:name w:val="Body Text 3 Char"/>
    <w:link w:val="BodyText3"/>
    <w:rsid w:val="00C72B34"/>
    <w:rPr>
      <w:color w:val="000000"/>
      <w:kern w:val="28"/>
      <w:sz w:val="16"/>
      <w:szCs w:val="16"/>
      <w:lang w:val="x-none" w:eastAsia="x-none"/>
    </w:rPr>
  </w:style>
  <w:style w:type="character" w:styleId="Emphasis">
    <w:name w:val="Emphasis"/>
    <w:uiPriority w:val="20"/>
    <w:qFormat/>
    <w:rsid w:val="00EF4141"/>
    <w:rPr>
      <w:i/>
      <w:iCs/>
    </w:rPr>
  </w:style>
  <w:style w:type="paragraph" w:styleId="BalloonText">
    <w:name w:val="Balloon Text"/>
    <w:basedOn w:val="Normal"/>
    <w:link w:val="BalloonTextChar"/>
    <w:rsid w:val="00B43075"/>
    <w:rPr>
      <w:rFonts w:ascii="Segoe UI" w:hAnsi="Segoe UI" w:cs="Segoe UI"/>
      <w:sz w:val="18"/>
      <w:szCs w:val="18"/>
    </w:rPr>
  </w:style>
  <w:style w:type="character" w:customStyle="1" w:styleId="BalloonTextChar">
    <w:name w:val="Balloon Text Char"/>
    <w:link w:val="BalloonText"/>
    <w:rsid w:val="00B43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72980">
      <w:bodyDiv w:val="1"/>
      <w:marLeft w:val="0"/>
      <w:marRight w:val="0"/>
      <w:marTop w:val="0"/>
      <w:marBottom w:val="0"/>
      <w:divBdr>
        <w:top w:val="none" w:sz="0" w:space="0" w:color="auto"/>
        <w:left w:val="none" w:sz="0" w:space="0" w:color="auto"/>
        <w:bottom w:val="none" w:sz="0" w:space="0" w:color="auto"/>
        <w:right w:val="none" w:sz="0" w:space="0" w:color="auto"/>
      </w:divBdr>
      <w:divsChild>
        <w:div w:id="859970699">
          <w:marLeft w:val="0"/>
          <w:marRight w:val="0"/>
          <w:marTop w:val="0"/>
          <w:marBottom w:val="0"/>
          <w:divBdr>
            <w:top w:val="none" w:sz="0" w:space="0" w:color="auto"/>
            <w:left w:val="none" w:sz="0" w:space="0" w:color="auto"/>
            <w:bottom w:val="none" w:sz="0" w:space="0" w:color="auto"/>
            <w:right w:val="none" w:sz="0" w:space="0" w:color="auto"/>
          </w:divBdr>
          <w:divsChild>
            <w:div w:id="335769349">
              <w:marLeft w:val="0"/>
              <w:marRight w:val="0"/>
              <w:marTop w:val="0"/>
              <w:marBottom w:val="0"/>
              <w:divBdr>
                <w:top w:val="none" w:sz="0" w:space="0" w:color="auto"/>
                <w:left w:val="none" w:sz="0" w:space="0" w:color="auto"/>
                <w:bottom w:val="none" w:sz="0" w:space="0" w:color="auto"/>
                <w:right w:val="none" w:sz="0" w:space="0" w:color="auto"/>
              </w:divBdr>
              <w:divsChild>
                <w:div w:id="535319094">
                  <w:marLeft w:val="0"/>
                  <w:marRight w:val="0"/>
                  <w:marTop w:val="0"/>
                  <w:marBottom w:val="0"/>
                  <w:divBdr>
                    <w:top w:val="none" w:sz="0" w:space="0" w:color="auto"/>
                    <w:left w:val="none" w:sz="0" w:space="0" w:color="auto"/>
                    <w:bottom w:val="none" w:sz="0" w:space="0" w:color="auto"/>
                    <w:right w:val="none" w:sz="0" w:space="0" w:color="auto"/>
                  </w:divBdr>
                  <w:divsChild>
                    <w:div w:id="1987314409">
                      <w:marLeft w:val="0"/>
                      <w:marRight w:val="0"/>
                      <w:marTop w:val="0"/>
                      <w:marBottom w:val="0"/>
                      <w:divBdr>
                        <w:top w:val="none" w:sz="0" w:space="0" w:color="auto"/>
                        <w:left w:val="none" w:sz="0" w:space="0" w:color="auto"/>
                        <w:bottom w:val="none" w:sz="0" w:space="0" w:color="auto"/>
                        <w:right w:val="none" w:sz="0" w:space="0" w:color="auto"/>
                      </w:divBdr>
                      <w:divsChild>
                        <w:div w:id="194506845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19844880">
                              <w:marLeft w:val="0"/>
                              <w:marRight w:val="0"/>
                              <w:marTop w:val="0"/>
                              <w:marBottom w:val="0"/>
                              <w:divBdr>
                                <w:top w:val="none" w:sz="0" w:space="0" w:color="auto"/>
                                <w:left w:val="none" w:sz="0" w:space="0" w:color="auto"/>
                                <w:bottom w:val="none" w:sz="0" w:space="0" w:color="auto"/>
                                <w:right w:val="none" w:sz="0" w:space="0" w:color="auto"/>
                              </w:divBdr>
                              <w:divsChild>
                                <w:div w:id="1553346736">
                                  <w:marLeft w:val="0"/>
                                  <w:marRight w:val="0"/>
                                  <w:marTop w:val="0"/>
                                  <w:marBottom w:val="0"/>
                                  <w:divBdr>
                                    <w:top w:val="none" w:sz="0" w:space="0" w:color="auto"/>
                                    <w:left w:val="none" w:sz="0" w:space="0" w:color="auto"/>
                                    <w:bottom w:val="none" w:sz="0" w:space="0" w:color="auto"/>
                                    <w:right w:val="none" w:sz="0" w:space="0" w:color="auto"/>
                                  </w:divBdr>
                                  <w:divsChild>
                                    <w:div w:id="449662914">
                                      <w:marLeft w:val="0"/>
                                      <w:marRight w:val="0"/>
                                      <w:marTop w:val="0"/>
                                      <w:marBottom w:val="0"/>
                                      <w:divBdr>
                                        <w:top w:val="none" w:sz="0" w:space="0" w:color="auto"/>
                                        <w:left w:val="none" w:sz="0" w:space="0" w:color="auto"/>
                                        <w:bottom w:val="none" w:sz="0" w:space="0" w:color="auto"/>
                                        <w:right w:val="none" w:sz="0" w:space="0" w:color="auto"/>
                                      </w:divBdr>
                                      <w:divsChild>
                                        <w:div w:id="13970406">
                                          <w:marLeft w:val="0"/>
                                          <w:marRight w:val="0"/>
                                          <w:marTop w:val="0"/>
                                          <w:marBottom w:val="0"/>
                                          <w:divBdr>
                                            <w:top w:val="none" w:sz="0" w:space="0" w:color="auto"/>
                                            <w:left w:val="none" w:sz="0" w:space="0" w:color="auto"/>
                                            <w:bottom w:val="none" w:sz="0" w:space="0" w:color="auto"/>
                                            <w:right w:val="none" w:sz="0" w:space="0" w:color="auto"/>
                                          </w:divBdr>
                                          <w:divsChild>
                                            <w:div w:id="1702704178">
                                              <w:marLeft w:val="0"/>
                                              <w:marRight w:val="0"/>
                                              <w:marTop w:val="0"/>
                                              <w:marBottom w:val="0"/>
                                              <w:divBdr>
                                                <w:top w:val="none" w:sz="0" w:space="0" w:color="auto"/>
                                                <w:left w:val="none" w:sz="0" w:space="0" w:color="auto"/>
                                                <w:bottom w:val="none" w:sz="0" w:space="0" w:color="auto"/>
                                                <w:right w:val="none" w:sz="0" w:space="0" w:color="auto"/>
                                              </w:divBdr>
                                              <w:divsChild>
                                                <w:div w:id="20817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5367">
                                          <w:marLeft w:val="0"/>
                                          <w:marRight w:val="0"/>
                                          <w:marTop w:val="0"/>
                                          <w:marBottom w:val="0"/>
                                          <w:divBdr>
                                            <w:top w:val="none" w:sz="0" w:space="0" w:color="auto"/>
                                            <w:left w:val="none" w:sz="0" w:space="0" w:color="auto"/>
                                            <w:bottom w:val="none" w:sz="0" w:space="0" w:color="auto"/>
                                            <w:right w:val="none" w:sz="0" w:space="0" w:color="auto"/>
                                          </w:divBdr>
                                          <w:divsChild>
                                            <w:div w:id="24447971">
                                              <w:marLeft w:val="0"/>
                                              <w:marRight w:val="0"/>
                                              <w:marTop w:val="0"/>
                                              <w:marBottom w:val="0"/>
                                              <w:divBdr>
                                                <w:top w:val="none" w:sz="0" w:space="0" w:color="auto"/>
                                                <w:left w:val="none" w:sz="0" w:space="0" w:color="auto"/>
                                                <w:bottom w:val="none" w:sz="0" w:space="0" w:color="auto"/>
                                                <w:right w:val="none" w:sz="0" w:space="0" w:color="auto"/>
                                              </w:divBdr>
                                              <w:divsChild>
                                                <w:div w:id="459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1733">
                                          <w:marLeft w:val="0"/>
                                          <w:marRight w:val="0"/>
                                          <w:marTop w:val="0"/>
                                          <w:marBottom w:val="0"/>
                                          <w:divBdr>
                                            <w:top w:val="none" w:sz="0" w:space="0" w:color="auto"/>
                                            <w:left w:val="none" w:sz="0" w:space="0" w:color="auto"/>
                                            <w:bottom w:val="none" w:sz="0" w:space="0" w:color="auto"/>
                                            <w:right w:val="none" w:sz="0" w:space="0" w:color="auto"/>
                                          </w:divBdr>
                                          <w:divsChild>
                                            <w:div w:id="289555319">
                                              <w:marLeft w:val="0"/>
                                              <w:marRight w:val="0"/>
                                              <w:marTop w:val="0"/>
                                              <w:marBottom w:val="0"/>
                                              <w:divBdr>
                                                <w:top w:val="none" w:sz="0" w:space="0" w:color="auto"/>
                                                <w:left w:val="none" w:sz="0" w:space="0" w:color="auto"/>
                                                <w:bottom w:val="none" w:sz="0" w:space="0" w:color="auto"/>
                                                <w:right w:val="none" w:sz="0" w:space="0" w:color="auto"/>
                                              </w:divBdr>
                                              <w:divsChild>
                                                <w:div w:id="1369993087">
                                                  <w:marLeft w:val="0"/>
                                                  <w:marRight w:val="0"/>
                                                  <w:marTop w:val="0"/>
                                                  <w:marBottom w:val="0"/>
                                                  <w:divBdr>
                                                    <w:top w:val="none" w:sz="0" w:space="0" w:color="auto"/>
                                                    <w:left w:val="none" w:sz="0" w:space="0" w:color="auto"/>
                                                    <w:bottom w:val="none" w:sz="0" w:space="0" w:color="auto"/>
                                                    <w:right w:val="none" w:sz="0" w:space="0" w:color="auto"/>
                                                  </w:divBdr>
                                                </w:div>
                                              </w:divsChild>
                                            </w:div>
                                            <w:div w:id="730159391">
                                              <w:marLeft w:val="0"/>
                                              <w:marRight w:val="0"/>
                                              <w:marTop w:val="0"/>
                                              <w:marBottom w:val="0"/>
                                              <w:divBdr>
                                                <w:top w:val="none" w:sz="0" w:space="0" w:color="auto"/>
                                                <w:left w:val="none" w:sz="0" w:space="0" w:color="auto"/>
                                                <w:bottom w:val="none" w:sz="0" w:space="0" w:color="auto"/>
                                                <w:right w:val="none" w:sz="0" w:space="0" w:color="auto"/>
                                              </w:divBdr>
                                              <w:divsChild>
                                                <w:div w:id="290403963">
                                                  <w:marLeft w:val="0"/>
                                                  <w:marRight w:val="0"/>
                                                  <w:marTop w:val="0"/>
                                                  <w:marBottom w:val="0"/>
                                                  <w:divBdr>
                                                    <w:top w:val="none" w:sz="0" w:space="0" w:color="auto"/>
                                                    <w:left w:val="none" w:sz="0" w:space="0" w:color="auto"/>
                                                    <w:bottom w:val="none" w:sz="0" w:space="0" w:color="auto"/>
                                                    <w:right w:val="none" w:sz="0" w:space="0" w:color="auto"/>
                                                  </w:divBdr>
                                                  <w:divsChild>
                                                    <w:div w:id="16671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3479">
                                              <w:marLeft w:val="0"/>
                                              <w:marRight w:val="0"/>
                                              <w:marTop w:val="0"/>
                                              <w:marBottom w:val="0"/>
                                              <w:divBdr>
                                                <w:top w:val="none" w:sz="0" w:space="0" w:color="auto"/>
                                                <w:left w:val="none" w:sz="0" w:space="0" w:color="auto"/>
                                                <w:bottom w:val="none" w:sz="0" w:space="0" w:color="auto"/>
                                                <w:right w:val="none" w:sz="0" w:space="0" w:color="auto"/>
                                              </w:divBdr>
                                              <w:divsChild>
                                                <w:div w:id="1094209777">
                                                  <w:marLeft w:val="0"/>
                                                  <w:marRight w:val="0"/>
                                                  <w:marTop w:val="0"/>
                                                  <w:marBottom w:val="0"/>
                                                  <w:divBdr>
                                                    <w:top w:val="none" w:sz="0" w:space="0" w:color="auto"/>
                                                    <w:left w:val="none" w:sz="0" w:space="0" w:color="auto"/>
                                                    <w:bottom w:val="none" w:sz="0" w:space="0" w:color="auto"/>
                                                    <w:right w:val="none" w:sz="0" w:space="0" w:color="auto"/>
                                                  </w:divBdr>
                                                  <w:divsChild>
                                                    <w:div w:id="10580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562254">
                                          <w:marLeft w:val="0"/>
                                          <w:marRight w:val="0"/>
                                          <w:marTop w:val="0"/>
                                          <w:marBottom w:val="0"/>
                                          <w:divBdr>
                                            <w:top w:val="none" w:sz="0" w:space="0" w:color="auto"/>
                                            <w:left w:val="none" w:sz="0" w:space="0" w:color="auto"/>
                                            <w:bottom w:val="none" w:sz="0" w:space="0" w:color="auto"/>
                                            <w:right w:val="none" w:sz="0" w:space="0" w:color="auto"/>
                                          </w:divBdr>
                                          <w:divsChild>
                                            <w:div w:id="297927614">
                                              <w:marLeft w:val="0"/>
                                              <w:marRight w:val="0"/>
                                              <w:marTop w:val="0"/>
                                              <w:marBottom w:val="0"/>
                                              <w:divBdr>
                                                <w:top w:val="none" w:sz="0" w:space="0" w:color="auto"/>
                                                <w:left w:val="none" w:sz="0" w:space="0" w:color="auto"/>
                                                <w:bottom w:val="none" w:sz="0" w:space="0" w:color="auto"/>
                                                <w:right w:val="none" w:sz="0" w:space="0" w:color="auto"/>
                                              </w:divBdr>
                                              <w:divsChild>
                                                <w:div w:id="2096200630">
                                                  <w:marLeft w:val="0"/>
                                                  <w:marRight w:val="0"/>
                                                  <w:marTop w:val="0"/>
                                                  <w:marBottom w:val="0"/>
                                                  <w:divBdr>
                                                    <w:top w:val="none" w:sz="0" w:space="0" w:color="auto"/>
                                                    <w:left w:val="none" w:sz="0" w:space="0" w:color="auto"/>
                                                    <w:bottom w:val="none" w:sz="0" w:space="0" w:color="auto"/>
                                                    <w:right w:val="none" w:sz="0" w:space="0" w:color="auto"/>
                                                  </w:divBdr>
                                                  <w:divsChild>
                                                    <w:div w:id="17945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30082">
                                              <w:marLeft w:val="0"/>
                                              <w:marRight w:val="0"/>
                                              <w:marTop w:val="0"/>
                                              <w:marBottom w:val="0"/>
                                              <w:divBdr>
                                                <w:top w:val="none" w:sz="0" w:space="0" w:color="auto"/>
                                                <w:left w:val="none" w:sz="0" w:space="0" w:color="auto"/>
                                                <w:bottom w:val="none" w:sz="0" w:space="0" w:color="auto"/>
                                                <w:right w:val="none" w:sz="0" w:space="0" w:color="auto"/>
                                              </w:divBdr>
                                              <w:divsChild>
                                                <w:div w:id="1651405593">
                                                  <w:marLeft w:val="0"/>
                                                  <w:marRight w:val="0"/>
                                                  <w:marTop w:val="0"/>
                                                  <w:marBottom w:val="0"/>
                                                  <w:divBdr>
                                                    <w:top w:val="none" w:sz="0" w:space="0" w:color="auto"/>
                                                    <w:left w:val="none" w:sz="0" w:space="0" w:color="auto"/>
                                                    <w:bottom w:val="none" w:sz="0" w:space="0" w:color="auto"/>
                                                    <w:right w:val="none" w:sz="0" w:space="0" w:color="auto"/>
                                                  </w:divBdr>
                                                </w:div>
                                              </w:divsChild>
                                            </w:div>
                                            <w:div w:id="720517010">
                                              <w:marLeft w:val="0"/>
                                              <w:marRight w:val="0"/>
                                              <w:marTop w:val="0"/>
                                              <w:marBottom w:val="0"/>
                                              <w:divBdr>
                                                <w:top w:val="none" w:sz="0" w:space="0" w:color="auto"/>
                                                <w:left w:val="none" w:sz="0" w:space="0" w:color="auto"/>
                                                <w:bottom w:val="none" w:sz="0" w:space="0" w:color="auto"/>
                                                <w:right w:val="none" w:sz="0" w:space="0" w:color="auto"/>
                                              </w:divBdr>
                                              <w:divsChild>
                                                <w:div w:id="1451509002">
                                                  <w:marLeft w:val="0"/>
                                                  <w:marRight w:val="0"/>
                                                  <w:marTop w:val="0"/>
                                                  <w:marBottom w:val="0"/>
                                                  <w:divBdr>
                                                    <w:top w:val="none" w:sz="0" w:space="0" w:color="auto"/>
                                                    <w:left w:val="none" w:sz="0" w:space="0" w:color="auto"/>
                                                    <w:bottom w:val="none" w:sz="0" w:space="0" w:color="auto"/>
                                                    <w:right w:val="none" w:sz="0" w:space="0" w:color="auto"/>
                                                  </w:divBdr>
                                                  <w:divsChild>
                                                    <w:div w:id="13963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235">
                                          <w:marLeft w:val="0"/>
                                          <w:marRight w:val="0"/>
                                          <w:marTop w:val="0"/>
                                          <w:marBottom w:val="0"/>
                                          <w:divBdr>
                                            <w:top w:val="none" w:sz="0" w:space="0" w:color="auto"/>
                                            <w:left w:val="none" w:sz="0" w:space="0" w:color="auto"/>
                                            <w:bottom w:val="none" w:sz="0" w:space="0" w:color="auto"/>
                                            <w:right w:val="none" w:sz="0" w:space="0" w:color="auto"/>
                                          </w:divBdr>
                                          <w:divsChild>
                                            <w:div w:id="824050129">
                                              <w:marLeft w:val="0"/>
                                              <w:marRight w:val="0"/>
                                              <w:marTop w:val="0"/>
                                              <w:marBottom w:val="0"/>
                                              <w:divBdr>
                                                <w:top w:val="none" w:sz="0" w:space="0" w:color="auto"/>
                                                <w:left w:val="none" w:sz="0" w:space="0" w:color="auto"/>
                                                <w:bottom w:val="none" w:sz="0" w:space="0" w:color="auto"/>
                                                <w:right w:val="none" w:sz="0" w:space="0" w:color="auto"/>
                                              </w:divBdr>
                                              <w:divsChild>
                                                <w:div w:id="1897348862">
                                                  <w:marLeft w:val="0"/>
                                                  <w:marRight w:val="0"/>
                                                  <w:marTop w:val="0"/>
                                                  <w:marBottom w:val="0"/>
                                                  <w:divBdr>
                                                    <w:top w:val="none" w:sz="0" w:space="0" w:color="auto"/>
                                                    <w:left w:val="none" w:sz="0" w:space="0" w:color="auto"/>
                                                    <w:bottom w:val="none" w:sz="0" w:space="0" w:color="auto"/>
                                                    <w:right w:val="none" w:sz="0" w:space="0" w:color="auto"/>
                                                  </w:divBdr>
                                                  <w:divsChild>
                                                    <w:div w:id="16629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3345">
                                              <w:marLeft w:val="0"/>
                                              <w:marRight w:val="0"/>
                                              <w:marTop w:val="0"/>
                                              <w:marBottom w:val="0"/>
                                              <w:divBdr>
                                                <w:top w:val="none" w:sz="0" w:space="0" w:color="auto"/>
                                                <w:left w:val="none" w:sz="0" w:space="0" w:color="auto"/>
                                                <w:bottom w:val="none" w:sz="0" w:space="0" w:color="auto"/>
                                                <w:right w:val="none" w:sz="0" w:space="0" w:color="auto"/>
                                              </w:divBdr>
                                              <w:divsChild>
                                                <w:div w:id="1577283513">
                                                  <w:marLeft w:val="0"/>
                                                  <w:marRight w:val="0"/>
                                                  <w:marTop w:val="0"/>
                                                  <w:marBottom w:val="0"/>
                                                  <w:divBdr>
                                                    <w:top w:val="none" w:sz="0" w:space="0" w:color="auto"/>
                                                    <w:left w:val="none" w:sz="0" w:space="0" w:color="auto"/>
                                                    <w:bottom w:val="none" w:sz="0" w:space="0" w:color="auto"/>
                                                    <w:right w:val="none" w:sz="0" w:space="0" w:color="auto"/>
                                                  </w:divBdr>
                                                  <w:divsChild>
                                                    <w:div w:id="1192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5079">
                                              <w:marLeft w:val="0"/>
                                              <w:marRight w:val="0"/>
                                              <w:marTop w:val="0"/>
                                              <w:marBottom w:val="0"/>
                                              <w:divBdr>
                                                <w:top w:val="none" w:sz="0" w:space="0" w:color="auto"/>
                                                <w:left w:val="none" w:sz="0" w:space="0" w:color="auto"/>
                                                <w:bottom w:val="none" w:sz="0" w:space="0" w:color="auto"/>
                                                <w:right w:val="none" w:sz="0" w:space="0" w:color="auto"/>
                                              </w:divBdr>
                                              <w:divsChild>
                                                <w:div w:id="20689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128">
                                          <w:marLeft w:val="0"/>
                                          <w:marRight w:val="0"/>
                                          <w:marTop w:val="0"/>
                                          <w:marBottom w:val="0"/>
                                          <w:divBdr>
                                            <w:top w:val="none" w:sz="0" w:space="0" w:color="auto"/>
                                            <w:left w:val="none" w:sz="0" w:space="0" w:color="auto"/>
                                            <w:bottom w:val="none" w:sz="0" w:space="0" w:color="auto"/>
                                            <w:right w:val="none" w:sz="0" w:space="0" w:color="auto"/>
                                          </w:divBdr>
                                          <w:divsChild>
                                            <w:div w:id="1561095343">
                                              <w:marLeft w:val="0"/>
                                              <w:marRight w:val="0"/>
                                              <w:marTop w:val="0"/>
                                              <w:marBottom w:val="0"/>
                                              <w:divBdr>
                                                <w:top w:val="none" w:sz="0" w:space="0" w:color="auto"/>
                                                <w:left w:val="none" w:sz="0" w:space="0" w:color="auto"/>
                                                <w:bottom w:val="none" w:sz="0" w:space="0" w:color="auto"/>
                                                <w:right w:val="none" w:sz="0" w:space="0" w:color="auto"/>
                                              </w:divBdr>
                                              <w:divsChild>
                                                <w:div w:id="19573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331">
                                          <w:marLeft w:val="0"/>
                                          <w:marRight w:val="0"/>
                                          <w:marTop w:val="0"/>
                                          <w:marBottom w:val="0"/>
                                          <w:divBdr>
                                            <w:top w:val="none" w:sz="0" w:space="0" w:color="auto"/>
                                            <w:left w:val="none" w:sz="0" w:space="0" w:color="auto"/>
                                            <w:bottom w:val="none" w:sz="0" w:space="0" w:color="auto"/>
                                            <w:right w:val="none" w:sz="0" w:space="0" w:color="auto"/>
                                          </w:divBdr>
                                          <w:divsChild>
                                            <w:div w:id="905382894">
                                              <w:marLeft w:val="0"/>
                                              <w:marRight w:val="0"/>
                                              <w:marTop w:val="0"/>
                                              <w:marBottom w:val="0"/>
                                              <w:divBdr>
                                                <w:top w:val="none" w:sz="0" w:space="0" w:color="auto"/>
                                                <w:left w:val="none" w:sz="0" w:space="0" w:color="auto"/>
                                                <w:bottom w:val="none" w:sz="0" w:space="0" w:color="auto"/>
                                                <w:right w:val="none" w:sz="0" w:space="0" w:color="auto"/>
                                              </w:divBdr>
                                              <w:divsChild>
                                                <w:div w:id="11612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5670">
                                          <w:marLeft w:val="0"/>
                                          <w:marRight w:val="0"/>
                                          <w:marTop w:val="0"/>
                                          <w:marBottom w:val="0"/>
                                          <w:divBdr>
                                            <w:top w:val="none" w:sz="0" w:space="0" w:color="auto"/>
                                            <w:left w:val="none" w:sz="0" w:space="0" w:color="auto"/>
                                            <w:bottom w:val="none" w:sz="0" w:space="0" w:color="auto"/>
                                            <w:right w:val="none" w:sz="0" w:space="0" w:color="auto"/>
                                          </w:divBdr>
                                          <w:divsChild>
                                            <w:div w:id="195238408">
                                              <w:marLeft w:val="0"/>
                                              <w:marRight w:val="0"/>
                                              <w:marTop w:val="0"/>
                                              <w:marBottom w:val="0"/>
                                              <w:divBdr>
                                                <w:top w:val="none" w:sz="0" w:space="0" w:color="auto"/>
                                                <w:left w:val="none" w:sz="0" w:space="0" w:color="auto"/>
                                                <w:bottom w:val="none" w:sz="0" w:space="0" w:color="auto"/>
                                                <w:right w:val="none" w:sz="0" w:space="0" w:color="auto"/>
                                              </w:divBdr>
                                              <w:divsChild>
                                                <w:div w:id="17230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5348">
                                          <w:marLeft w:val="0"/>
                                          <w:marRight w:val="0"/>
                                          <w:marTop w:val="0"/>
                                          <w:marBottom w:val="0"/>
                                          <w:divBdr>
                                            <w:top w:val="none" w:sz="0" w:space="0" w:color="auto"/>
                                            <w:left w:val="none" w:sz="0" w:space="0" w:color="auto"/>
                                            <w:bottom w:val="none" w:sz="0" w:space="0" w:color="auto"/>
                                            <w:right w:val="none" w:sz="0" w:space="0" w:color="auto"/>
                                          </w:divBdr>
                                          <w:divsChild>
                                            <w:div w:id="746000824">
                                              <w:marLeft w:val="0"/>
                                              <w:marRight w:val="0"/>
                                              <w:marTop w:val="0"/>
                                              <w:marBottom w:val="0"/>
                                              <w:divBdr>
                                                <w:top w:val="none" w:sz="0" w:space="0" w:color="auto"/>
                                                <w:left w:val="none" w:sz="0" w:space="0" w:color="auto"/>
                                                <w:bottom w:val="none" w:sz="0" w:space="0" w:color="auto"/>
                                                <w:right w:val="none" w:sz="0" w:space="0" w:color="auto"/>
                                              </w:divBdr>
                                              <w:divsChild>
                                                <w:div w:id="8421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0805">
                                          <w:marLeft w:val="0"/>
                                          <w:marRight w:val="0"/>
                                          <w:marTop w:val="0"/>
                                          <w:marBottom w:val="0"/>
                                          <w:divBdr>
                                            <w:top w:val="none" w:sz="0" w:space="0" w:color="auto"/>
                                            <w:left w:val="none" w:sz="0" w:space="0" w:color="auto"/>
                                            <w:bottom w:val="none" w:sz="0" w:space="0" w:color="auto"/>
                                            <w:right w:val="none" w:sz="0" w:space="0" w:color="auto"/>
                                          </w:divBdr>
                                          <w:divsChild>
                                            <w:div w:id="51277520">
                                              <w:marLeft w:val="0"/>
                                              <w:marRight w:val="0"/>
                                              <w:marTop w:val="0"/>
                                              <w:marBottom w:val="0"/>
                                              <w:divBdr>
                                                <w:top w:val="none" w:sz="0" w:space="0" w:color="auto"/>
                                                <w:left w:val="none" w:sz="0" w:space="0" w:color="auto"/>
                                                <w:bottom w:val="none" w:sz="0" w:space="0" w:color="auto"/>
                                                <w:right w:val="none" w:sz="0" w:space="0" w:color="auto"/>
                                              </w:divBdr>
                                              <w:divsChild>
                                                <w:div w:id="125512806">
                                                  <w:marLeft w:val="0"/>
                                                  <w:marRight w:val="0"/>
                                                  <w:marTop w:val="0"/>
                                                  <w:marBottom w:val="0"/>
                                                  <w:divBdr>
                                                    <w:top w:val="none" w:sz="0" w:space="0" w:color="auto"/>
                                                    <w:left w:val="none" w:sz="0" w:space="0" w:color="auto"/>
                                                    <w:bottom w:val="none" w:sz="0" w:space="0" w:color="auto"/>
                                                    <w:right w:val="none" w:sz="0" w:space="0" w:color="auto"/>
                                                  </w:divBdr>
                                                  <w:divsChild>
                                                    <w:div w:id="1021782256">
                                                      <w:marLeft w:val="0"/>
                                                      <w:marRight w:val="0"/>
                                                      <w:marTop w:val="0"/>
                                                      <w:marBottom w:val="0"/>
                                                      <w:divBdr>
                                                        <w:top w:val="none" w:sz="0" w:space="0" w:color="auto"/>
                                                        <w:left w:val="none" w:sz="0" w:space="0" w:color="auto"/>
                                                        <w:bottom w:val="none" w:sz="0" w:space="0" w:color="auto"/>
                                                        <w:right w:val="none" w:sz="0" w:space="0" w:color="auto"/>
                                                      </w:divBdr>
                                                      <w:divsChild>
                                                        <w:div w:id="6896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4996">
                                                  <w:marLeft w:val="0"/>
                                                  <w:marRight w:val="0"/>
                                                  <w:marTop w:val="0"/>
                                                  <w:marBottom w:val="0"/>
                                                  <w:divBdr>
                                                    <w:top w:val="none" w:sz="0" w:space="0" w:color="auto"/>
                                                    <w:left w:val="none" w:sz="0" w:space="0" w:color="auto"/>
                                                    <w:bottom w:val="none" w:sz="0" w:space="0" w:color="auto"/>
                                                    <w:right w:val="none" w:sz="0" w:space="0" w:color="auto"/>
                                                  </w:divBdr>
                                                  <w:divsChild>
                                                    <w:div w:id="2064285301">
                                                      <w:marLeft w:val="0"/>
                                                      <w:marRight w:val="0"/>
                                                      <w:marTop w:val="0"/>
                                                      <w:marBottom w:val="0"/>
                                                      <w:divBdr>
                                                        <w:top w:val="none" w:sz="0" w:space="0" w:color="auto"/>
                                                        <w:left w:val="none" w:sz="0" w:space="0" w:color="auto"/>
                                                        <w:bottom w:val="none" w:sz="0" w:space="0" w:color="auto"/>
                                                        <w:right w:val="none" w:sz="0" w:space="0" w:color="auto"/>
                                                      </w:divBdr>
                                                      <w:divsChild>
                                                        <w:div w:id="9796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504">
                                                  <w:marLeft w:val="0"/>
                                                  <w:marRight w:val="0"/>
                                                  <w:marTop w:val="0"/>
                                                  <w:marBottom w:val="0"/>
                                                  <w:divBdr>
                                                    <w:top w:val="none" w:sz="0" w:space="0" w:color="auto"/>
                                                    <w:left w:val="none" w:sz="0" w:space="0" w:color="auto"/>
                                                    <w:bottom w:val="none" w:sz="0" w:space="0" w:color="auto"/>
                                                    <w:right w:val="none" w:sz="0" w:space="0" w:color="auto"/>
                                                  </w:divBdr>
                                                  <w:divsChild>
                                                    <w:div w:id="1969239748">
                                                      <w:marLeft w:val="0"/>
                                                      <w:marRight w:val="0"/>
                                                      <w:marTop w:val="0"/>
                                                      <w:marBottom w:val="0"/>
                                                      <w:divBdr>
                                                        <w:top w:val="none" w:sz="0" w:space="0" w:color="auto"/>
                                                        <w:left w:val="none" w:sz="0" w:space="0" w:color="auto"/>
                                                        <w:bottom w:val="none" w:sz="0" w:space="0" w:color="auto"/>
                                                        <w:right w:val="none" w:sz="0" w:space="0" w:color="auto"/>
                                                      </w:divBdr>
                                                    </w:div>
                                                  </w:divsChild>
                                                </w:div>
                                                <w:div w:id="921262533">
                                                  <w:marLeft w:val="0"/>
                                                  <w:marRight w:val="0"/>
                                                  <w:marTop w:val="0"/>
                                                  <w:marBottom w:val="0"/>
                                                  <w:divBdr>
                                                    <w:top w:val="none" w:sz="0" w:space="0" w:color="auto"/>
                                                    <w:left w:val="none" w:sz="0" w:space="0" w:color="auto"/>
                                                    <w:bottom w:val="none" w:sz="0" w:space="0" w:color="auto"/>
                                                    <w:right w:val="none" w:sz="0" w:space="0" w:color="auto"/>
                                                  </w:divBdr>
                                                  <w:divsChild>
                                                    <w:div w:id="1918323118">
                                                      <w:marLeft w:val="0"/>
                                                      <w:marRight w:val="0"/>
                                                      <w:marTop w:val="0"/>
                                                      <w:marBottom w:val="0"/>
                                                      <w:divBdr>
                                                        <w:top w:val="none" w:sz="0" w:space="0" w:color="auto"/>
                                                        <w:left w:val="none" w:sz="0" w:space="0" w:color="auto"/>
                                                        <w:bottom w:val="none" w:sz="0" w:space="0" w:color="auto"/>
                                                        <w:right w:val="none" w:sz="0" w:space="0" w:color="auto"/>
                                                      </w:divBdr>
                                                      <w:divsChild>
                                                        <w:div w:id="13795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78">
                                                  <w:marLeft w:val="0"/>
                                                  <w:marRight w:val="0"/>
                                                  <w:marTop w:val="0"/>
                                                  <w:marBottom w:val="0"/>
                                                  <w:divBdr>
                                                    <w:top w:val="none" w:sz="0" w:space="0" w:color="auto"/>
                                                    <w:left w:val="none" w:sz="0" w:space="0" w:color="auto"/>
                                                    <w:bottom w:val="none" w:sz="0" w:space="0" w:color="auto"/>
                                                    <w:right w:val="none" w:sz="0" w:space="0" w:color="auto"/>
                                                  </w:divBdr>
                                                  <w:divsChild>
                                                    <w:div w:id="1420446940">
                                                      <w:marLeft w:val="0"/>
                                                      <w:marRight w:val="0"/>
                                                      <w:marTop w:val="0"/>
                                                      <w:marBottom w:val="0"/>
                                                      <w:divBdr>
                                                        <w:top w:val="none" w:sz="0" w:space="0" w:color="auto"/>
                                                        <w:left w:val="none" w:sz="0" w:space="0" w:color="auto"/>
                                                        <w:bottom w:val="none" w:sz="0" w:space="0" w:color="auto"/>
                                                        <w:right w:val="none" w:sz="0" w:space="0" w:color="auto"/>
                                                      </w:divBdr>
                                                      <w:divsChild>
                                                        <w:div w:id="7836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624">
                                                  <w:marLeft w:val="0"/>
                                                  <w:marRight w:val="0"/>
                                                  <w:marTop w:val="0"/>
                                                  <w:marBottom w:val="0"/>
                                                  <w:divBdr>
                                                    <w:top w:val="none" w:sz="0" w:space="0" w:color="auto"/>
                                                    <w:left w:val="none" w:sz="0" w:space="0" w:color="auto"/>
                                                    <w:bottom w:val="none" w:sz="0" w:space="0" w:color="auto"/>
                                                    <w:right w:val="none" w:sz="0" w:space="0" w:color="auto"/>
                                                  </w:divBdr>
                                                  <w:divsChild>
                                                    <w:div w:id="1914243017">
                                                      <w:marLeft w:val="0"/>
                                                      <w:marRight w:val="0"/>
                                                      <w:marTop w:val="0"/>
                                                      <w:marBottom w:val="0"/>
                                                      <w:divBdr>
                                                        <w:top w:val="none" w:sz="0" w:space="0" w:color="auto"/>
                                                        <w:left w:val="none" w:sz="0" w:space="0" w:color="auto"/>
                                                        <w:bottom w:val="none" w:sz="0" w:space="0" w:color="auto"/>
                                                        <w:right w:val="none" w:sz="0" w:space="0" w:color="auto"/>
                                                      </w:divBdr>
                                                      <w:divsChild>
                                                        <w:div w:id="5830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8899">
                                                  <w:marLeft w:val="0"/>
                                                  <w:marRight w:val="0"/>
                                                  <w:marTop w:val="0"/>
                                                  <w:marBottom w:val="0"/>
                                                  <w:divBdr>
                                                    <w:top w:val="none" w:sz="0" w:space="0" w:color="auto"/>
                                                    <w:left w:val="none" w:sz="0" w:space="0" w:color="auto"/>
                                                    <w:bottom w:val="none" w:sz="0" w:space="0" w:color="auto"/>
                                                    <w:right w:val="none" w:sz="0" w:space="0" w:color="auto"/>
                                                  </w:divBdr>
                                                  <w:divsChild>
                                                    <w:div w:id="161166475">
                                                      <w:marLeft w:val="0"/>
                                                      <w:marRight w:val="0"/>
                                                      <w:marTop w:val="0"/>
                                                      <w:marBottom w:val="0"/>
                                                      <w:divBdr>
                                                        <w:top w:val="none" w:sz="0" w:space="0" w:color="auto"/>
                                                        <w:left w:val="none" w:sz="0" w:space="0" w:color="auto"/>
                                                        <w:bottom w:val="none" w:sz="0" w:space="0" w:color="auto"/>
                                                        <w:right w:val="none" w:sz="0" w:space="0" w:color="auto"/>
                                                      </w:divBdr>
                                                      <w:divsChild>
                                                        <w:div w:id="729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7557">
                                                  <w:marLeft w:val="0"/>
                                                  <w:marRight w:val="0"/>
                                                  <w:marTop w:val="0"/>
                                                  <w:marBottom w:val="0"/>
                                                  <w:divBdr>
                                                    <w:top w:val="none" w:sz="0" w:space="0" w:color="auto"/>
                                                    <w:left w:val="none" w:sz="0" w:space="0" w:color="auto"/>
                                                    <w:bottom w:val="none" w:sz="0" w:space="0" w:color="auto"/>
                                                    <w:right w:val="none" w:sz="0" w:space="0" w:color="auto"/>
                                                  </w:divBdr>
                                                  <w:divsChild>
                                                    <w:div w:id="308943696">
                                                      <w:marLeft w:val="0"/>
                                                      <w:marRight w:val="0"/>
                                                      <w:marTop w:val="0"/>
                                                      <w:marBottom w:val="0"/>
                                                      <w:divBdr>
                                                        <w:top w:val="none" w:sz="0" w:space="0" w:color="auto"/>
                                                        <w:left w:val="none" w:sz="0" w:space="0" w:color="auto"/>
                                                        <w:bottom w:val="none" w:sz="0" w:space="0" w:color="auto"/>
                                                        <w:right w:val="none" w:sz="0" w:space="0" w:color="auto"/>
                                                      </w:divBdr>
                                                      <w:divsChild>
                                                        <w:div w:id="20935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0475">
                                                  <w:marLeft w:val="0"/>
                                                  <w:marRight w:val="0"/>
                                                  <w:marTop w:val="0"/>
                                                  <w:marBottom w:val="0"/>
                                                  <w:divBdr>
                                                    <w:top w:val="none" w:sz="0" w:space="0" w:color="auto"/>
                                                    <w:left w:val="none" w:sz="0" w:space="0" w:color="auto"/>
                                                    <w:bottom w:val="none" w:sz="0" w:space="0" w:color="auto"/>
                                                    <w:right w:val="none" w:sz="0" w:space="0" w:color="auto"/>
                                                  </w:divBdr>
                                                  <w:divsChild>
                                                    <w:div w:id="1378044869">
                                                      <w:marLeft w:val="0"/>
                                                      <w:marRight w:val="0"/>
                                                      <w:marTop w:val="0"/>
                                                      <w:marBottom w:val="0"/>
                                                      <w:divBdr>
                                                        <w:top w:val="none" w:sz="0" w:space="0" w:color="auto"/>
                                                        <w:left w:val="none" w:sz="0" w:space="0" w:color="auto"/>
                                                        <w:bottom w:val="none" w:sz="0" w:space="0" w:color="auto"/>
                                                        <w:right w:val="none" w:sz="0" w:space="0" w:color="auto"/>
                                                      </w:divBdr>
                                                      <w:divsChild>
                                                        <w:div w:id="1630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02788">
                                              <w:marLeft w:val="0"/>
                                              <w:marRight w:val="0"/>
                                              <w:marTop w:val="0"/>
                                              <w:marBottom w:val="0"/>
                                              <w:divBdr>
                                                <w:top w:val="none" w:sz="0" w:space="0" w:color="auto"/>
                                                <w:left w:val="none" w:sz="0" w:space="0" w:color="auto"/>
                                                <w:bottom w:val="none" w:sz="0" w:space="0" w:color="auto"/>
                                                <w:right w:val="none" w:sz="0" w:space="0" w:color="auto"/>
                                              </w:divBdr>
                                              <w:divsChild>
                                                <w:div w:id="20995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9087">
                                          <w:marLeft w:val="0"/>
                                          <w:marRight w:val="0"/>
                                          <w:marTop w:val="0"/>
                                          <w:marBottom w:val="0"/>
                                          <w:divBdr>
                                            <w:top w:val="none" w:sz="0" w:space="0" w:color="auto"/>
                                            <w:left w:val="none" w:sz="0" w:space="0" w:color="auto"/>
                                            <w:bottom w:val="none" w:sz="0" w:space="0" w:color="auto"/>
                                            <w:right w:val="none" w:sz="0" w:space="0" w:color="auto"/>
                                          </w:divBdr>
                                          <w:divsChild>
                                            <w:div w:id="538010890">
                                              <w:marLeft w:val="0"/>
                                              <w:marRight w:val="0"/>
                                              <w:marTop w:val="0"/>
                                              <w:marBottom w:val="0"/>
                                              <w:divBdr>
                                                <w:top w:val="none" w:sz="0" w:space="0" w:color="auto"/>
                                                <w:left w:val="none" w:sz="0" w:space="0" w:color="auto"/>
                                                <w:bottom w:val="none" w:sz="0" w:space="0" w:color="auto"/>
                                                <w:right w:val="none" w:sz="0" w:space="0" w:color="auto"/>
                                              </w:divBdr>
                                              <w:divsChild>
                                                <w:div w:id="18074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3954">
                                          <w:marLeft w:val="0"/>
                                          <w:marRight w:val="0"/>
                                          <w:marTop w:val="0"/>
                                          <w:marBottom w:val="0"/>
                                          <w:divBdr>
                                            <w:top w:val="none" w:sz="0" w:space="0" w:color="auto"/>
                                            <w:left w:val="none" w:sz="0" w:space="0" w:color="auto"/>
                                            <w:bottom w:val="none" w:sz="0" w:space="0" w:color="auto"/>
                                            <w:right w:val="none" w:sz="0" w:space="0" w:color="auto"/>
                                          </w:divBdr>
                                          <w:divsChild>
                                            <w:div w:id="32659234">
                                              <w:marLeft w:val="0"/>
                                              <w:marRight w:val="0"/>
                                              <w:marTop w:val="0"/>
                                              <w:marBottom w:val="0"/>
                                              <w:divBdr>
                                                <w:top w:val="none" w:sz="0" w:space="0" w:color="auto"/>
                                                <w:left w:val="none" w:sz="0" w:space="0" w:color="auto"/>
                                                <w:bottom w:val="none" w:sz="0" w:space="0" w:color="auto"/>
                                                <w:right w:val="none" w:sz="0" w:space="0" w:color="auto"/>
                                              </w:divBdr>
                                              <w:divsChild>
                                                <w:div w:id="1867138303">
                                                  <w:marLeft w:val="0"/>
                                                  <w:marRight w:val="0"/>
                                                  <w:marTop w:val="0"/>
                                                  <w:marBottom w:val="0"/>
                                                  <w:divBdr>
                                                    <w:top w:val="none" w:sz="0" w:space="0" w:color="auto"/>
                                                    <w:left w:val="none" w:sz="0" w:space="0" w:color="auto"/>
                                                    <w:bottom w:val="none" w:sz="0" w:space="0" w:color="auto"/>
                                                    <w:right w:val="none" w:sz="0" w:space="0" w:color="auto"/>
                                                  </w:divBdr>
                                                </w:div>
                                              </w:divsChild>
                                            </w:div>
                                            <w:div w:id="858080737">
                                              <w:marLeft w:val="0"/>
                                              <w:marRight w:val="0"/>
                                              <w:marTop w:val="0"/>
                                              <w:marBottom w:val="0"/>
                                              <w:divBdr>
                                                <w:top w:val="none" w:sz="0" w:space="0" w:color="auto"/>
                                                <w:left w:val="none" w:sz="0" w:space="0" w:color="auto"/>
                                                <w:bottom w:val="none" w:sz="0" w:space="0" w:color="auto"/>
                                                <w:right w:val="none" w:sz="0" w:space="0" w:color="auto"/>
                                              </w:divBdr>
                                              <w:divsChild>
                                                <w:div w:id="856887892">
                                                  <w:marLeft w:val="0"/>
                                                  <w:marRight w:val="0"/>
                                                  <w:marTop w:val="0"/>
                                                  <w:marBottom w:val="0"/>
                                                  <w:divBdr>
                                                    <w:top w:val="none" w:sz="0" w:space="0" w:color="auto"/>
                                                    <w:left w:val="none" w:sz="0" w:space="0" w:color="auto"/>
                                                    <w:bottom w:val="none" w:sz="0" w:space="0" w:color="auto"/>
                                                    <w:right w:val="none" w:sz="0" w:space="0" w:color="auto"/>
                                                  </w:divBdr>
                                                  <w:divsChild>
                                                    <w:div w:id="12092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6362">
                                              <w:marLeft w:val="0"/>
                                              <w:marRight w:val="0"/>
                                              <w:marTop w:val="0"/>
                                              <w:marBottom w:val="0"/>
                                              <w:divBdr>
                                                <w:top w:val="none" w:sz="0" w:space="0" w:color="auto"/>
                                                <w:left w:val="none" w:sz="0" w:space="0" w:color="auto"/>
                                                <w:bottom w:val="none" w:sz="0" w:space="0" w:color="auto"/>
                                                <w:right w:val="none" w:sz="0" w:space="0" w:color="auto"/>
                                              </w:divBdr>
                                              <w:divsChild>
                                                <w:div w:id="1441726515">
                                                  <w:marLeft w:val="0"/>
                                                  <w:marRight w:val="0"/>
                                                  <w:marTop w:val="0"/>
                                                  <w:marBottom w:val="0"/>
                                                  <w:divBdr>
                                                    <w:top w:val="none" w:sz="0" w:space="0" w:color="auto"/>
                                                    <w:left w:val="none" w:sz="0" w:space="0" w:color="auto"/>
                                                    <w:bottom w:val="none" w:sz="0" w:space="0" w:color="auto"/>
                                                    <w:right w:val="none" w:sz="0" w:space="0" w:color="auto"/>
                                                  </w:divBdr>
                                                  <w:divsChild>
                                                    <w:div w:id="17297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353">
                                              <w:marLeft w:val="0"/>
                                              <w:marRight w:val="0"/>
                                              <w:marTop w:val="0"/>
                                              <w:marBottom w:val="0"/>
                                              <w:divBdr>
                                                <w:top w:val="none" w:sz="0" w:space="0" w:color="auto"/>
                                                <w:left w:val="none" w:sz="0" w:space="0" w:color="auto"/>
                                                <w:bottom w:val="none" w:sz="0" w:space="0" w:color="auto"/>
                                                <w:right w:val="none" w:sz="0" w:space="0" w:color="auto"/>
                                              </w:divBdr>
                                              <w:divsChild>
                                                <w:div w:id="461729922">
                                                  <w:marLeft w:val="0"/>
                                                  <w:marRight w:val="0"/>
                                                  <w:marTop w:val="0"/>
                                                  <w:marBottom w:val="0"/>
                                                  <w:divBdr>
                                                    <w:top w:val="none" w:sz="0" w:space="0" w:color="auto"/>
                                                    <w:left w:val="none" w:sz="0" w:space="0" w:color="auto"/>
                                                    <w:bottom w:val="none" w:sz="0" w:space="0" w:color="auto"/>
                                                    <w:right w:val="none" w:sz="0" w:space="0" w:color="auto"/>
                                                  </w:divBdr>
                                                  <w:divsChild>
                                                    <w:div w:id="7277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72450">
                                              <w:marLeft w:val="0"/>
                                              <w:marRight w:val="0"/>
                                              <w:marTop w:val="0"/>
                                              <w:marBottom w:val="0"/>
                                              <w:divBdr>
                                                <w:top w:val="none" w:sz="0" w:space="0" w:color="auto"/>
                                                <w:left w:val="none" w:sz="0" w:space="0" w:color="auto"/>
                                                <w:bottom w:val="none" w:sz="0" w:space="0" w:color="auto"/>
                                                <w:right w:val="none" w:sz="0" w:space="0" w:color="auto"/>
                                              </w:divBdr>
                                              <w:divsChild>
                                                <w:div w:id="1107311097">
                                                  <w:marLeft w:val="0"/>
                                                  <w:marRight w:val="0"/>
                                                  <w:marTop w:val="0"/>
                                                  <w:marBottom w:val="0"/>
                                                  <w:divBdr>
                                                    <w:top w:val="none" w:sz="0" w:space="0" w:color="auto"/>
                                                    <w:left w:val="none" w:sz="0" w:space="0" w:color="auto"/>
                                                    <w:bottom w:val="none" w:sz="0" w:space="0" w:color="auto"/>
                                                    <w:right w:val="none" w:sz="0" w:space="0" w:color="auto"/>
                                                  </w:divBdr>
                                                  <w:divsChild>
                                                    <w:div w:id="1922907706">
                                                      <w:marLeft w:val="0"/>
                                                      <w:marRight w:val="0"/>
                                                      <w:marTop w:val="0"/>
                                                      <w:marBottom w:val="0"/>
                                                      <w:divBdr>
                                                        <w:top w:val="none" w:sz="0" w:space="0" w:color="auto"/>
                                                        <w:left w:val="none" w:sz="0" w:space="0" w:color="auto"/>
                                                        <w:bottom w:val="none" w:sz="0" w:space="0" w:color="auto"/>
                                                        <w:right w:val="none" w:sz="0" w:space="0" w:color="auto"/>
                                                      </w:divBdr>
                                                    </w:div>
                                                  </w:divsChild>
                                                </w:div>
                                                <w:div w:id="1413817676">
                                                  <w:marLeft w:val="0"/>
                                                  <w:marRight w:val="0"/>
                                                  <w:marTop w:val="0"/>
                                                  <w:marBottom w:val="0"/>
                                                  <w:divBdr>
                                                    <w:top w:val="none" w:sz="0" w:space="0" w:color="auto"/>
                                                    <w:left w:val="none" w:sz="0" w:space="0" w:color="auto"/>
                                                    <w:bottom w:val="none" w:sz="0" w:space="0" w:color="auto"/>
                                                    <w:right w:val="none" w:sz="0" w:space="0" w:color="auto"/>
                                                  </w:divBdr>
                                                  <w:divsChild>
                                                    <w:div w:id="740710785">
                                                      <w:marLeft w:val="0"/>
                                                      <w:marRight w:val="0"/>
                                                      <w:marTop w:val="0"/>
                                                      <w:marBottom w:val="0"/>
                                                      <w:divBdr>
                                                        <w:top w:val="none" w:sz="0" w:space="0" w:color="auto"/>
                                                        <w:left w:val="none" w:sz="0" w:space="0" w:color="auto"/>
                                                        <w:bottom w:val="none" w:sz="0" w:space="0" w:color="auto"/>
                                                        <w:right w:val="none" w:sz="0" w:space="0" w:color="auto"/>
                                                      </w:divBdr>
                                                      <w:divsChild>
                                                        <w:div w:id="8475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38341">
                                                  <w:marLeft w:val="0"/>
                                                  <w:marRight w:val="0"/>
                                                  <w:marTop w:val="0"/>
                                                  <w:marBottom w:val="0"/>
                                                  <w:divBdr>
                                                    <w:top w:val="none" w:sz="0" w:space="0" w:color="auto"/>
                                                    <w:left w:val="none" w:sz="0" w:space="0" w:color="auto"/>
                                                    <w:bottom w:val="none" w:sz="0" w:space="0" w:color="auto"/>
                                                    <w:right w:val="none" w:sz="0" w:space="0" w:color="auto"/>
                                                  </w:divBdr>
                                                  <w:divsChild>
                                                    <w:div w:id="625307391">
                                                      <w:marLeft w:val="0"/>
                                                      <w:marRight w:val="0"/>
                                                      <w:marTop w:val="0"/>
                                                      <w:marBottom w:val="0"/>
                                                      <w:divBdr>
                                                        <w:top w:val="none" w:sz="0" w:space="0" w:color="auto"/>
                                                        <w:left w:val="none" w:sz="0" w:space="0" w:color="auto"/>
                                                        <w:bottom w:val="none" w:sz="0" w:space="0" w:color="auto"/>
                                                        <w:right w:val="none" w:sz="0" w:space="0" w:color="auto"/>
                                                      </w:divBdr>
                                                      <w:divsChild>
                                                        <w:div w:id="10050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5328">
                                                  <w:marLeft w:val="0"/>
                                                  <w:marRight w:val="0"/>
                                                  <w:marTop w:val="0"/>
                                                  <w:marBottom w:val="0"/>
                                                  <w:divBdr>
                                                    <w:top w:val="none" w:sz="0" w:space="0" w:color="auto"/>
                                                    <w:left w:val="none" w:sz="0" w:space="0" w:color="auto"/>
                                                    <w:bottom w:val="none" w:sz="0" w:space="0" w:color="auto"/>
                                                    <w:right w:val="none" w:sz="0" w:space="0" w:color="auto"/>
                                                  </w:divBdr>
                                                  <w:divsChild>
                                                    <w:div w:id="513226942">
                                                      <w:marLeft w:val="0"/>
                                                      <w:marRight w:val="0"/>
                                                      <w:marTop w:val="0"/>
                                                      <w:marBottom w:val="0"/>
                                                      <w:divBdr>
                                                        <w:top w:val="none" w:sz="0" w:space="0" w:color="auto"/>
                                                        <w:left w:val="none" w:sz="0" w:space="0" w:color="auto"/>
                                                        <w:bottom w:val="none" w:sz="0" w:space="0" w:color="auto"/>
                                                        <w:right w:val="none" w:sz="0" w:space="0" w:color="auto"/>
                                                      </w:divBdr>
                                                      <w:divsChild>
                                                        <w:div w:id="6318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91089">
                                          <w:marLeft w:val="0"/>
                                          <w:marRight w:val="0"/>
                                          <w:marTop w:val="0"/>
                                          <w:marBottom w:val="0"/>
                                          <w:divBdr>
                                            <w:top w:val="none" w:sz="0" w:space="0" w:color="auto"/>
                                            <w:left w:val="none" w:sz="0" w:space="0" w:color="auto"/>
                                            <w:bottom w:val="none" w:sz="0" w:space="0" w:color="auto"/>
                                            <w:right w:val="none" w:sz="0" w:space="0" w:color="auto"/>
                                          </w:divBdr>
                                          <w:divsChild>
                                            <w:div w:id="122119991">
                                              <w:marLeft w:val="0"/>
                                              <w:marRight w:val="0"/>
                                              <w:marTop w:val="0"/>
                                              <w:marBottom w:val="0"/>
                                              <w:divBdr>
                                                <w:top w:val="none" w:sz="0" w:space="0" w:color="auto"/>
                                                <w:left w:val="none" w:sz="0" w:space="0" w:color="auto"/>
                                                <w:bottom w:val="none" w:sz="0" w:space="0" w:color="auto"/>
                                                <w:right w:val="none" w:sz="0" w:space="0" w:color="auto"/>
                                              </w:divBdr>
                                              <w:divsChild>
                                                <w:div w:id="1360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4210">
                                          <w:marLeft w:val="0"/>
                                          <w:marRight w:val="0"/>
                                          <w:marTop w:val="0"/>
                                          <w:marBottom w:val="0"/>
                                          <w:divBdr>
                                            <w:top w:val="none" w:sz="0" w:space="0" w:color="auto"/>
                                            <w:left w:val="none" w:sz="0" w:space="0" w:color="auto"/>
                                            <w:bottom w:val="none" w:sz="0" w:space="0" w:color="auto"/>
                                            <w:right w:val="none" w:sz="0" w:space="0" w:color="auto"/>
                                          </w:divBdr>
                                          <w:divsChild>
                                            <w:div w:id="33434759">
                                              <w:marLeft w:val="0"/>
                                              <w:marRight w:val="0"/>
                                              <w:marTop w:val="0"/>
                                              <w:marBottom w:val="0"/>
                                              <w:divBdr>
                                                <w:top w:val="none" w:sz="0" w:space="0" w:color="auto"/>
                                                <w:left w:val="none" w:sz="0" w:space="0" w:color="auto"/>
                                                <w:bottom w:val="none" w:sz="0" w:space="0" w:color="auto"/>
                                                <w:right w:val="none" w:sz="0" w:space="0" w:color="auto"/>
                                              </w:divBdr>
                                              <w:divsChild>
                                                <w:div w:id="875461928">
                                                  <w:marLeft w:val="0"/>
                                                  <w:marRight w:val="0"/>
                                                  <w:marTop w:val="0"/>
                                                  <w:marBottom w:val="0"/>
                                                  <w:divBdr>
                                                    <w:top w:val="none" w:sz="0" w:space="0" w:color="auto"/>
                                                    <w:left w:val="none" w:sz="0" w:space="0" w:color="auto"/>
                                                    <w:bottom w:val="none" w:sz="0" w:space="0" w:color="auto"/>
                                                    <w:right w:val="none" w:sz="0" w:space="0" w:color="auto"/>
                                                  </w:divBdr>
                                                </w:div>
                                              </w:divsChild>
                                            </w:div>
                                            <w:div w:id="168256972">
                                              <w:marLeft w:val="0"/>
                                              <w:marRight w:val="0"/>
                                              <w:marTop w:val="0"/>
                                              <w:marBottom w:val="0"/>
                                              <w:divBdr>
                                                <w:top w:val="none" w:sz="0" w:space="0" w:color="auto"/>
                                                <w:left w:val="none" w:sz="0" w:space="0" w:color="auto"/>
                                                <w:bottom w:val="none" w:sz="0" w:space="0" w:color="auto"/>
                                                <w:right w:val="none" w:sz="0" w:space="0" w:color="auto"/>
                                              </w:divBdr>
                                              <w:divsChild>
                                                <w:div w:id="717902013">
                                                  <w:marLeft w:val="0"/>
                                                  <w:marRight w:val="0"/>
                                                  <w:marTop w:val="0"/>
                                                  <w:marBottom w:val="0"/>
                                                  <w:divBdr>
                                                    <w:top w:val="none" w:sz="0" w:space="0" w:color="auto"/>
                                                    <w:left w:val="none" w:sz="0" w:space="0" w:color="auto"/>
                                                    <w:bottom w:val="none" w:sz="0" w:space="0" w:color="auto"/>
                                                    <w:right w:val="none" w:sz="0" w:space="0" w:color="auto"/>
                                                  </w:divBdr>
                                                  <w:divsChild>
                                                    <w:div w:id="712657623">
                                                      <w:marLeft w:val="0"/>
                                                      <w:marRight w:val="0"/>
                                                      <w:marTop w:val="0"/>
                                                      <w:marBottom w:val="0"/>
                                                      <w:divBdr>
                                                        <w:top w:val="none" w:sz="0" w:space="0" w:color="auto"/>
                                                        <w:left w:val="none" w:sz="0" w:space="0" w:color="auto"/>
                                                        <w:bottom w:val="none" w:sz="0" w:space="0" w:color="auto"/>
                                                        <w:right w:val="none" w:sz="0" w:space="0" w:color="auto"/>
                                                      </w:divBdr>
                                                      <w:divsChild>
                                                        <w:div w:id="10628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587">
                                                  <w:marLeft w:val="0"/>
                                                  <w:marRight w:val="0"/>
                                                  <w:marTop w:val="0"/>
                                                  <w:marBottom w:val="0"/>
                                                  <w:divBdr>
                                                    <w:top w:val="none" w:sz="0" w:space="0" w:color="auto"/>
                                                    <w:left w:val="none" w:sz="0" w:space="0" w:color="auto"/>
                                                    <w:bottom w:val="none" w:sz="0" w:space="0" w:color="auto"/>
                                                    <w:right w:val="none" w:sz="0" w:space="0" w:color="auto"/>
                                                  </w:divBdr>
                                                  <w:divsChild>
                                                    <w:div w:id="417484861">
                                                      <w:marLeft w:val="0"/>
                                                      <w:marRight w:val="0"/>
                                                      <w:marTop w:val="0"/>
                                                      <w:marBottom w:val="0"/>
                                                      <w:divBdr>
                                                        <w:top w:val="none" w:sz="0" w:space="0" w:color="auto"/>
                                                        <w:left w:val="none" w:sz="0" w:space="0" w:color="auto"/>
                                                        <w:bottom w:val="none" w:sz="0" w:space="0" w:color="auto"/>
                                                        <w:right w:val="none" w:sz="0" w:space="0" w:color="auto"/>
                                                      </w:divBdr>
                                                      <w:divsChild>
                                                        <w:div w:id="4217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2844">
                                                  <w:marLeft w:val="0"/>
                                                  <w:marRight w:val="0"/>
                                                  <w:marTop w:val="0"/>
                                                  <w:marBottom w:val="0"/>
                                                  <w:divBdr>
                                                    <w:top w:val="none" w:sz="0" w:space="0" w:color="auto"/>
                                                    <w:left w:val="none" w:sz="0" w:space="0" w:color="auto"/>
                                                    <w:bottom w:val="none" w:sz="0" w:space="0" w:color="auto"/>
                                                    <w:right w:val="none" w:sz="0" w:space="0" w:color="auto"/>
                                                  </w:divBdr>
                                                  <w:divsChild>
                                                    <w:div w:id="1903445713">
                                                      <w:marLeft w:val="0"/>
                                                      <w:marRight w:val="0"/>
                                                      <w:marTop w:val="0"/>
                                                      <w:marBottom w:val="0"/>
                                                      <w:divBdr>
                                                        <w:top w:val="none" w:sz="0" w:space="0" w:color="auto"/>
                                                        <w:left w:val="none" w:sz="0" w:space="0" w:color="auto"/>
                                                        <w:bottom w:val="none" w:sz="0" w:space="0" w:color="auto"/>
                                                        <w:right w:val="none" w:sz="0" w:space="0" w:color="auto"/>
                                                      </w:divBdr>
                                                      <w:divsChild>
                                                        <w:div w:id="9443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5176">
                                                  <w:marLeft w:val="0"/>
                                                  <w:marRight w:val="0"/>
                                                  <w:marTop w:val="0"/>
                                                  <w:marBottom w:val="0"/>
                                                  <w:divBdr>
                                                    <w:top w:val="none" w:sz="0" w:space="0" w:color="auto"/>
                                                    <w:left w:val="none" w:sz="0" w:space="0" w:color="auto"/>
                                                    <w:bottom w:val="none" w:sz="0" w:space="0" w:color="auto"/>
                                                    <w:right w:val="none" w:sz="0" w:space="0" w:color="auto"/>
                                                  </w:divBdr>
                                                  <w:divsChild>
                                                    <w:div w:id="15284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3035">
                                          <w:marLeft w:val="0"/>
                                          <w:marRight w:val="0"/>
                                          <w:marTop w:val="0"/>
                                          <w:marBottom w:val="0"/>
                                          <w:divBdr>
                                            <w:top w:val="none" w:sz="0" w:space="0" w:color="auto"/>
                                            <w:left w:val="none" w:sz="0" w:space="0" w:color="auto"/>
                                            <w:bottom w:val="none" w:sz="0" w:space="0" w:color="auto"/>
                                            <w:right w:val="none" w:sz="0" w:space="0" w:color="auto"/>
                                          </w:divBdr>
                                          <w:divsChild>
                                            <w:div w:id="520435542">
                                              <w:marLeft w:val="0"/>
                                              <w:marRight w:val="0"/>
                                              <w:marTop w:val="0"/>
                                              <w:marBottom w:val="0"/>
                                              <w:divBdr>
                                                <w:top w:val="none" w:sz="0" w:space="0" w:color="auto"/>
                                                <w:left w:val="none" w:sz="0" w:space="0" w:color="auto"/>
                                                <w:bottom w:val="none" w:sz="0" w:space="0" w:color="auto"/>
                                                <w:right w:val="none" w:sz="0" w:space="0" w:color="auto"/>
                                              </w:divBdr>
                                              <w:divsChild>
                                                <w:div w:id="18201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10008">
                                          <w:marLeft w:val="0"/>
                                          <w:marRight w:val="0"/>
                                          <w:marTop w:val="0"/>
                                          <w:marBottom w:val="0"/>
                                          <w:divBdr>
                                            <w:top w:val="none" w:sz="0" w:space="0" w:color="auto"/>
                                            <w:left w:val="none" w:sz="0" w:space="0" w:color="auto"/>
                                            <w:bottom w:val="none" w:sz="0" w:space="0" w:color="auto"/>
                                            <w:right w:val="none" w:sz="0" w:space="0" w:color="auto"/>
                                          </w:divBdr>
                                          <w:divsChild>
                                            <w:div w:id="567501393">
                                              <w:marLeft w:val="0"/>
                                              <w:marRight w:val="0"/>
                                              <w:marTop w:val="0"/>
                                              <w:marBottom w:val="0"/>
                                              <w:divBdr>
                                                <w:top w:val="none" w:sz="0" w:space="0" w:color="auto"/>
                                                <w:left w:val="none" w:sz="0" w:space="0" w:color="auto"/>
                                                <w:bottom w:val="none" w:sz="0" w:space="0" w:color="auto"/>
                                                <w:right w:val="none" w:sz="0" w:space="0" w:color="auto"/>
                                              </w:divBdr>
                                              <w:divsChild>
                                                <w:div w:id="588582617">
                                                  <w:marLeft w:val="0"/>
                                                  <w:marRight w:val="0"/>
                                                  <w:marTop w:val="0"/>
                                                  <w:marBottom w:val="0"/>
                                                  <w:divBdr>
                                                    <w:top w:val="none" w:sz="0" w:space="0" w:color="auto"/>
                                                    <w:left w:val="none" w:sz="0" w:space="0" w:color="auto"/>
                                                    <w:bottom w:val="none" w:sz="0" w:space="0" w:color="auto"/>
                                                    <w:right w:val="none" w:sz="0" w:space="0" w:color="auto"/>
                                                  </w:divBdr>
                                                  <w:divsChild>
                                                    <w:div w:id="19437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524">
                                              <w:marLeft w:val="0"/>
                                              <w:marRight w:val="0"/>
                                              <w:marTop w:val="0"/>
                                              <w:marBottom w:val="0"/>
                                              <w:divBdr>
                                                <w:top w:val="none" w:sz="0" w:space="0" w:color="auto"/>
                                                <w:left w:val="none" w:sz="0" w:space="0" w:color="auto"/>
                                                <w:bottom w:val="none" w:sz="0" w:space="0" w:color="auto"/>
                                                <w:right w:val="none" w:sz="0" w:space="0" w:color="auto"/>
                                              </w:divBdr>
                                              <w:divsChild>
                                                <w:div w:id="1478768575">
                                                  <w:marLeft w:val="0"/>
                                                  <w:marRight w:val="0"/>
                                                  <w:marTop w:val="0"/>
                                                  <w:marBottom w:val="0"/>
                                                  <w:divBdr>
                                                    <w:top w:val="none" w:sz="0" w:space="0" w:color="auto"/>
                                                    <w:left w:val="none" w:sz="0" w:space="0" w:color="auto"/>
                                                    <w:bottom w:val="none" w:sz="0" w:space="0" w:color="auto"/>
                                                    <w:right w:val="none" w:sz="0" w:space="0" w:color="auto"/>
                                                  </w:divBdr>
                                                  <w:divsChild>
                                                    <w:div w:id="20049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1802">
                                              <w:marLeft w:val="0"/>
                                              <w:marRight w:val="0"/>
                                              <w:marTop w:val="0"/>
                                              <w:marBottom w:val="0"/>
                                              <w:divBdr>
                                                <w:top w:val="none" w:sz="0" w:space="0" w:color="auto"/>
                                                <w:left w:val="none" w:sz="0" w:space="0" w:color="auto"/>
                                                <w:bottom w:val="none" w:sz="0" w:space="0" w:color="auto"/>
                                                <w:right w:val="none" w:sz="0" w:space="0" w:color="auto"/>
                                              </w:divBdr>
                                              <w:divsChild>
                                                <w:div w:id="1430351468">
                                                  <w:marLeft w:val="0"/>
                                                  <w:marRight w:val="0"/>
                                                  <w:marTop w:val="0"/>
                                                  <w:marBottom w:val="0"/>
                                                  <w:divBdr>
                                                    <w:top w:val="none" w:sz="0" w:space="0" w:color="auto"/>
                                                    <w:left w:val="none" w:sz="0" w:space="0" w:color="auto"/>
                                                    <w:bottom w:val="none" w:sz="0" w:space="0" w:color="auto"/>
                                                    <w:right w:val="none" w:sz="0" w:space="0" w:color="auto"/>
                                                  </w:divBdr>
                                                  <w:divsChild>
                                                    <w:div w:id="10257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4884">
                                              <w:marLeft w:val="0"/>
                                              <w:marRight w:val="0"/>
                                              <w:marTop w:val="0"/>
                                              <w:marBottom w:val="0"/>
                                              <w:divBdr>
                                                <w:top w:val="none" w:sz="0" w:space="0" w:color="auto"/>
                                                <w:left w:val="none" w:sz="0" w:space="0" w:color="auto"/>
                                                <w:bottom w:val="none" w:sz="0" w:space="0" w:color="auto"/>
                                                <w:right w:val="none" w:sz="0" w:space="0" w:color="auto"/>
                                              </w:divBdr>
                                              <w:divsChild>
                                                <w:div w:id="16692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6003">
                                          <w:marLeft w:val="0"/>
                                          <w:marRight w:val="0"/>
                                          <w:marTop w:val="0"/>
                                          <w:marBottom w:val="0"/>
                                          <w:divBdr>
                                            <w:top w:val="none" w:sz="0" w:space="0" w:color="auto"/>
                                            <w:left w:val="none" w:sz="0" w:space="0" w:color="auto"/>
                                            <w:bottom w:val="none" w:sz="0" w:space="0" w:color="auto"/>
                                            <w:right w:val="none" w:sz="0" w:space="0" w:color="auto"/>
                                          </w:divBdr>
                                          <w:divsChild>
                                            <w:div w:id="411660030">
                                              <w:marLeft w:val="0"/>
                                              <w:marRight w:val="0"/>
                                              <w:marTop w:val="0"/>
                                              <w:marBottom w:val="0"/>
                                              <w:divBdr>
                                                <w:top w:val="none" w:sz="0" w:space="0" w:color="auto"/>
                                                <w:left w:val="none" w:sz="0" w:space="0" w:color="auto"/>
                                                <w:bottom w:val="none" w:sz="0" w:space="0" w:color="auto"/>
                                                <w:right w:val="none" w:sz="0" w:space="0" w:color="auto"/>
                                              </w:divBdr>
                                              <w:divsChild>
                                                <w:div w:id="1228606996">
                                                  <w:marLeft w:val="0"/>
                                                  <w:marRight w:val="0"/>
                                                  <w:marTop w:val="0"/>
                                                  <w:marBottom w:val="0"/>
                                                  <w:divBdr>
                                                    <w:top w:val="none" w:sz="0" w:space="0" w:color="auto"/>
                                                    <w:left w:val="none" w:sz="0" w:space="0" w:color="auto"/>
                                                    <w:bottom w:val="none" w:sz="0" w:space="0" w:color="auto"/>
                                                    <w:right w:val="none" w:sz="0" w:space="0" w:color="auto"/>
                                                  </w:divBdr>
                                                  <w:divsChild>
                                                    <w:div w:id="2244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2104">
                                              <w:marLeft w:val="0"/>
                                              <w:marRight w:val="0"/>
                                              <w:marTop w:val="0"/>
                                              <w:marBottom w:val="0"/>
                                              <w:divBdr>
                                                <w:top w:val="none" w:sz="0" w:space="0" w:color="auto"/>
                                                <w:left w:val="none" w:sz="0" w:space="0" w:color="auto"/>
                                                <w:bottom w:val="none" w:sz="0" w:space="0" w:color="auto"/>
                                                <w:right w:val="none" w:sz="0" w:space="0" w:color="auto"/>
                                              </w:divBdr>
                                              <w:divsChild>
                                                <w:div w:id="1350059699">
                                                  <w:marLeft w:val="0"/>
                                                  <w:marRight w:val="0"/>
                                                  <w:marTop w:val="0"/>
                                                  <w:marBottom w:val="0"/>
                                                  <w:divBdr>
                                                    <w:top w:val="none" w:sz="0" w:space="0" w:color="auto"/>
                                                    <w:left w:val="none" w:sz="0" w:space="0" w:color="auto"/>
                                                    <w:bottom w:val="none" w:sz="0" w:space="0" w:color="auto"/>
                                                    <w:right w:val="none" w:sz="0" w:space="0" w:color="auto"/>
                                                  </w:divBdr>
                                                </w:div>
                                              </w:divsChild>
                                            </w:div>
                                            <w:div w:id="1614358427">
                                              <w:marLeft w:val="0"/>
                                              <w:marRight w:val="0"/>
                                              <w:marTop w:val="0"/>
                                              <w:marBottom w:val="0"/>
                                              <w:divBdr>
                                                <w:top w:val="none" w:sz="0" w:space="0" w:color="auto"/>
                                                <w:left w:val="none" w:sz="0" w:space="0" w:color="auto"/>
                                                <w:bottom w:val="none" w:sz="0" w:space="0" w:color="auto"/>
                                                <w:right w:val="none" w:sz="0" w:space="0" w:color="auto"/>
                                              </w:divBdr>
                                              <w:divsChild>
                                                <w:div w:id="1531145092">
                                                  <w:marLeft w:val="0"/>
                                                  <w:marRight w:val="0"/>
                                                  <w:marTop w:val="0"/>
                                                  <w:marBottom w:val="0"/>
                                                  <w:divBdr>
                                                    <w:top w:val="none" w:sz="0" w:space="0" w:color="auto"/>
                                                    <w:left w:val="none" w:sz="0" w:space="0" w:color="auto"/>
                                                    <w:bottom w:val="none" w:sz="0" w:space="0" w:color="auto"/>
                                                    <w:right w:val="none" w:sz="0" w:space="0" w:color="auto"/>
                                                  </w:divBdr>
                                                  <w:divsChild>
                                                    <w:div w:id="4852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52787">
                                              <w:marLeft w:val="0"/>
                                              <w:marRight w:val="0"/>
                                              <w:marTop w:val="0"/>
                                              <w:marBottom w:val="0"/>
                                              <w:divBdr>
                                                <w:top w:val="none" w:sz="0" w:space="0" w:color="auto"/>
                                                <w:left w:val="none" w:sz="0" w:space="0" w:color="auto"/>
                                                <w:bottom w:val="none" w:sz="0" w:space="0" w:color="auto"/>
                                                <w:right w:val="none" w:sz="0" w:space="0" w:color="auto"/>
                                              </w:divBdr>
                                              <w:divsChild>
                                                <w:div w:id="193423477">
                                                  <w:marLeft w:val="0"/>
                                                  <w:marRight w:val="0"/>
                                                  <w:marTop w:val="0"/>
                                                  <w:marBottom w:val="0"/>
                                                  <w:divBdr>
                                                    <w:top w:val="none" w:sz="0" w:space="0" w:color="auto"/>
                                                    <w:left w:val="none" w:sz="0" w:space="0" w:color="auto"/>
                                                    <w:bottom w:val="none" w:sz="0" w:space="0" w:color="auto"/>
                                                    <w:right w:val="none" w:sz="0" w:space="0" w:color="auto"/>
                                                  </w:divBdr>
                                                  <w:divsChild>
                                                    <w:div w:id="6812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08902">
                                          <w:marLeft w:val="0"/>
                                          <w:marRight w:val="0"/>
                                          <w:marTop w:val="0"/>
                                          <w:marBottom w:val="0"/>
                                          <w:divBdr>
                                            <w:top w:val="none" w:sz="0" w:space="0" w:color="auto"/>
                                            <w:left w:val="none" w:sz="0" w:space="0" w:color="auto"/>
                                            <w:bottom w:val="none" w:sz="0" w:space="0" w:color="auto"/>
                                            <w:right w:val="none" w:sz="0" w:space="0" w:color="auto"/>
                                          </w:divBdr>
                                          <w:divsChild>
                                            <w:div w:id="1804033117">
                                              <w:marLeft w:val="0"/>
                                              <w:marRight w:val="0"/>
                                              <w:marTop w:val="0"/>
                                              <w:marBottom w:val="0"/>
                                              <w:divBdr>
                                                <w:top w:val="none" w:sz="0" w:space="0" w:color="auto"/>
                                                <w:left w:val="none" w:sz="0" w:space="0" w:color="auto"/>
                                                <w:bottom w:val="none" w:sz="0" w:space="0" w:color="auto"/>
                                                <w:right w:val="none" w:sz="0" w:space="0" w:color="auto"/>
                                              </w:divBdr>
                                              <w:divsChild>
                                                <w:div w:id="1078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5713">
                                      <w:marLeft w:val="0"/>
                                      <w:marRight w:val="0"/>
                                      <w:marTop w:val="0"/>
                                      <w:marBottom w:val="0"/>
                                      <w:divBdr>
                                        <w:top w:val="none" w:sz="0" w:space="0" w:color="auto"/>
                                        <w:left w:val="none" w:sz="0" w:space="0" w:color="auto"/>
                                        <w:bottom w:val="none" w:sz="0" w:space="0" w:color="auto"/>
                                        <w:right w:val="none" w:sz="0" w:space="0" w:color="auto"/>
                                      </w:divBdr>
                                      <w:divsChild>
                                        <w:div w:id="501438061">
                                          <w:marLeft w:val="0"/>
                                          <w:marRight w:val="0"/>
                                          <w:marTop w:val="0"/>
                                          <w:marBottom w:val="0"/>
                                          <w:divBdr>
                                            <w:top w:val="none" w:sz="0" w:space="0" w:color="auto"/>
                                            <w:left w:val="none" w:sz="0" w:space="0" w:color="auto"/>
                                            <w:bottom w:val="none" w:sz="0" w:space="0" w:color="auto"/>
                                            <w:right w:val="none" w:sz="0" w:space="0" w:color="auto"/>
                                          </w:divBdr>
                                          <w:divsChild>
                                            <w:div w:id="16567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74973">
                                  <w:marLeft w:val="0"/>
                                  <w:marRight w:val="0"/>
                                  <w:marTop w:val="0"/>
                                  <w:marBottom w:val="0"/>
                                  <w:divBdr>
                                    <w:top w:val="none" w:sz="0" w:space="0" w:color="auto"/>
                                    <w:left w:val="none" w:sz="0" w:space="0" w:color="auto"/>
                                    <w:bottom w:val="none" w:sz="0" w:space="0" w:color="auto"/>
                                    <w:right w:val="none" w:sz="0" w:space="0" w:color="auto"/>
                                  </w:divBdr>
                                  <w:divsChild>
                                    <w:div w:id="3625562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CALIFORNIA CODE OF REGULATIONS</vt:lpstr>
    </vt:vector>
  </TitlesOfParts>
  <Company>ctc</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CODE OF REGULATIONS</dc:title>
  <dc:subject/>
  <dc:creator>TDuggan</dc:creator>
  <cp:keywords/>
  <cp:lastModifiedBy>Hu, Brendan</cp:lastModifiedBy>
  <cp:revision>2</cp:revision>
  <cp:lastPrinted>2019-03-26T22:25:00Z</cp:lastPrinted>
  <dcterms:created xsi:type="dcterms:W3CDTF">2019-08-23T21:42:00Z</dcterms:created>
  <dcterms:modified xsi:type="dcterms:W3CDTF">2019-08-23T21:42:00Z</dcterms:modified>
</cp:coreProperties>
</file>