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9846" w14:textId="48ED62E2" w:rsidR="002973B2" w:rsidRPr="00677AD4" w:rsidRDefault="00F06E11" w:rsidP="00600A49">
      <w:pPr>
        <w:spacing w:before="720" w:after="480"/>
        <w:jc w:val="center"/>
      </w:pPr>
      <w:r w:rsidRPr="00677AD4">
        <w:rPr>
          <w:noProof/>
        </w:rPr>
        <w:drawing>
          <wp:inline distT="0" distB="0" distL="0" distR="0" wp14:anchorId="37901522" wp14:editId="31C70332">
            <wp:extent cx="2905125" cy="2905125"/>
            <wp:effectExtent l="0" t="0" r="0" b="0"/>
            <wp:docPr id="1" name="Picture 1" descr="California Commission on Teacher Credentialing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tc-logo-seal-1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a:ln>
                      <a:noFill/>
                    </a:ln>
                  </pic:spPr>
                </pic:pic>
              </a:graphicData>
            </a:graphic>
          </wp:inline>
        </w:drawing>
      </w:r>
    </w:p>
    <w:p w14:paraId="2F40B73A" w14:textId="441E3B3C" w:rsidR="002973B2" w:rsidRPr="00600A49" w:rsidRDefault="002973B2" w:rsidP="00600A49">
      <w:pPr>
        <w:pStyle w:val="Heading1"/>
      </w:pPr>
      <w:bookmarkStart w:id="0" w:name="_Toc30149725"/>
      <w:bookmarkStart w:id="1" w:name="_Toc30749341"/>
      <w:bookmarkStart w:id="2" w:name="_Toc152249385"/>
      <w:r w:rsidRPr="00600A49">
        <w:t xml:space="preserve">Adult Education </w:t>
      </w:r>
      <w:r w:rsidR="00317206">
        <w:br/>
        <w:t xml:space="preserve">Preconditions and </w:t>
      </w:r>
      <w:r w:rsidRPr="00600A49">
        <w:t>Program Standards</w:t>
      </w:r>
      <w:bookmarkEnd w:id="0"/>
      <w:bookmarkEnd w:id="1"/>
      <w:bookmarkEnd w:id="2"/>
    </w:p>
    <w:p w14:paraId="0B6CEFB8" w14:textId="77777777" w:rsidR="002973B2" w:rsidRDefault="002973B2" w:rsidP="00317206">
      <w:pPr>
        <w:spacing w:before="600" w:after="600"/>
        <w:jc w:val="center"/>
        <w:rPr>
          <w:rFonts w:asciiTheme="minorHAnsi" w:hAnsiTheme="minorHAnsi" w:cstheme="minorHAnsi"/>
          <w:b/>
          <w:sz w:val="32"/>
          <w:szCs w:val="32"/>
        </w:rPr>
      </w:pPr>
      <w:r w:rsidRPr="003E7C51">
        <w:rPr>
          <w:rFonts w:asciiTheme="minorHAnsi" w:hAnsiTheme="minorHAnsi" w:cstheme="minorHAnsi"/>
          <w:b/>
          <w:sz w:val="32"/>
          <w:szCs w:val="32"/>
        </w:rPr>
        <w:t>Commission on Teacher Credentialing</w:t>
      </w:r>
    </w:p>
    <w:p w14:paraId="76644078" w14:textId="77777777" w:rsidR="00DE112E" w:rsidRDefault="00DE112E" w:rsidP="00317206">
      <w:pPr>
        <w:spacing w:before="600" w:after="600"/>
        <w:jc w:val="center"/>
        <w:rPr>
          <w:rFonts w:asciiTheme="minorHAnsi" w:hAnsiTheme="minorHAnsi" w:cstheme="minorHAnsi"/>
          <w:b/>
          <w:sz w:val="32"/>
          <w:szCs w:val="32"/>
        </w:rPr>
      </w:pPr>
    </w:p>
    <w:p w14:paraId="461DB8DC" w14:textId="77777777" w:rsidR="00DE112E" w:rsidRDefault="00DE112E" w:rsidP="00317206">
      <w:pPr>
        <w:spacing w:before="600" w:after="600"/>
        <w:jc w:val="center"/>
        <w:rPr>
          <w:rFonts w:asciiTheme="minorHAnsi" w:hAnsiTheme="minorHAnsi" w:cstheme="minorHAnsi"/>
          <w:b/>
          <w:sz w:val="32"/>
          <w:szCs w:val="32"/>
        </w:rPr>
      </w:pPr>
    </w:p>
    <w:p w14:paraId="0E3BECEE" w14:textId="77777777" w:rsidR="00DE112E" w:rsidRPr="003E7C51" w:rsidRDefault="00DE112E" w:rsidP="00317206">
      <w:pPr>
        <w:spacing w:before="600" w:after="600"/>
        <w:jc w:val="center"/>
        <w:rPr>
          <w:rFonts w:asciiTheme="minorHAnsi" w:hAnsiTheme="minorHAnsi" w:cstheme="minorHAnsi"/>
          <w:b/>
          <w:sz w:val="32"/>
          <w:szCs w:val="32"/>
        </w:rPr>
      </w:pPr>
    </w:p>
    <w:p w14:paraId="5FDEAE93" w14:textId="77777777" w:rsidR="00073646" w:rsidRDefault="00073646" w:rsidP="00DE112E">
      <w:pPr>
        <w:pStyle w:val="Heading1"/>
        <w:rPr>
          <w:i/>
          <w:iCs/>
          <w:sz w:val="22"/>
          <w:szCs w:val="22"/>
        </w:rPr>
      </w:pPr>
      <w:r>
        <w:rPr>
          <w:i/>
          <w:iCs/>
          <w:sz w:val="22"/>
          <w:szCs w:val="22"/>
        </w:rPr>
        <w:t>Program Standards Adopted November 2010</w:t>
      </w:r>
    </w:p>
    <w:p w14:paraId="7DB5554C" w14:textId="1731783E" w:rsidR="00DE112E" w:rsidRPr="00DE112E" w:rsidRDefault="00290056" w:rsidP="00DE112E">
      <w:pPr>
        <w:pStyle w:val="Heading1"/>
        <w:rPr>
          <w:i/>
          <w:iCs/>
          <w:sz w:val="22"/>
          <w:szCs w:val="22"/>
        </w:rPr>
      </w:pPr>
      <w:r w:rsidRPr="00DE112E">
        <w:rPr>
          <w:i/>
          <w:iCs/>
          <w:sz w:val="22"/>
          <w:szCs w:val="22"/>
        </w:rPr>
        <w:t>Republished November 2023</w:t>
      </w:r>
    </w:p>
    <w:p w14:paraId="08B5F487" w14:textId="3D62431C" w:rsidR="00290056" w:rsidRPr="00DE112E" w:rsidRDefault="00E85098" w:rsidP="00DE112E">
      <w:pPr>
        <w:pStyle w:val="Heading1"/>
        <w:rPr>
          <w:i/>
          <w:iCs/>
          <w:sz w:val="22"/>
          <w:szCs w:val="22"/>
        </w:rPr>
      </w:pPr>
      <w:r w:rsidRPr="00DE112E">
        <w:rPr>
          <w:i/>
          <w:iCs/>
          <w:sz w:val="22"/>
          <w:szCs w:val="22"/>
        </w:rPr>
        <w:t>t</w:t>
      </w:r>
      <w:r w:rsidR="00290056" w:rsidRPr="00DE112E">
        <w:rPr>
          <w:i/>
          <w:iCs/>
          <w:sz w:val="22"/>
          <w:szCs w:val="22"/>
        </w:rPr>
        <w:t>o move program planning prompts to Appendix A</w:t>
      </w:r>
    </w:p>
    <w:p w14:paraId="3DF2B706" w14:textId="77777777" w:rsidR="00317206" w:rsidRDefault="00317206">
      <w:pPr>
        <w:rPr>
          <w:rFonts w:ascii="Calibri" w:eastAsia="Calibri" w:hAnsi="Calibri" w:cs="Calibri"/>
          <w:color w:val="000000"/>
        </w:rPr>
      </w:pPr>
      <w:r>
        <w:rPr>
          <w:rFonts w:ascii="Calibri" w:eastAsia="Calibri" w:hAnsi="Calibri" w:cs="Calibri"/>
          <w:color w:val="000000"/>
        </w:rPr>
        <w:br w:type="page"/>
      </w:r>
    </w:p>
    <w:p w14:paraId="316A6D2E" w14:textId="21EA8B67" w:rsidR="00600A49" w:rsidRPr="00317791" w:rsidRDefault="00600A49" w:rsidP="00600A49">
      <w:pPr>
        <w:autoSpaceDE w:val="0"/>
        <w:autoSpaceDN w:val="0"/>
        <w:adjustRightInd w:val="0"/>
        <w:rPr>
          <w:rFonts w:ascii="Calibri" w:eastAsia="Calibri" w:hAnsi="Calibri" w:cs="Calibri"/>
          <w:color w:val="000000"/>
        </w:rPr>
      </w:pPr>
      <w:r w:rsidRPr="00317791">
        <w:rPr>
          <w:rFonts w:ascii="Calibri" w:eastAsia="Calibri" w:hAnsi="Calibri" w:cs="Calibri"/>
          <w:color w:val="000000"/>
        </w:rPr>
        <w:lastRenderedPageBreak/>
        <w:t xml:space="preserve">This </w:t>
      </w:r>
      <w:r>
        <w:rPr>
          <w:rFonts w:ascii="Calibri" w:eastAsia="Calibri" w:hAnsi="Calibri" w:cs="Calibri"/>
          <w:color w:val="000000"/>
        </w:rPr>
        <w:t>publication by the</w:t>
      </w:r>
      <w:r w:rsidRPr="00317791">
        <w:rPr>
          <w:rFonts w:ascii="Calibri" w:eastAsia="Calibri" w:hAnsi="Calibri" w:cs="Calibri"/>
          <w:color w:val="000000"/>
        </w:rPr>
        <w:t xml:space="preserve"> Comm</w:t>
      </w:r>
      <w:r>
        <w:rPr>
          <w:rFonts w:ascii="Calibri" w:eastAsia="Calibri" w:hAnsi="Calibri" w:cs="Calibri"/>
          <w:color w:val="000000"/>
        </w:rPr>
        <w:t>ission on Teacher Credentialing</w:t>
      </w:r>
      <w:r w:rsidRPr="00317791">
        <w:rPr>
          <w:rFonts w:ascii="Calibri" w:eastAsia="Calibri" w:hAnsi="Calibri" w:cs="Calibri"/>
          <w:color w:val="000000"/>
        </w:rPr>
        <w:t xml:space="preserve"> is not copyright. It may be reproduced in the public interest, but proper attribution is requested. </w:t>
      </w:r>
    </w:p>
    <w:p w14:paraId="5AEB3E99" w14:textId="77777777" w:rsidR="00600A49" w:rsidRPr="00317791" w:rsidRDefault="00600A49" w:rsidP="00600A49">
      <w:pPr>
        <w:autoSpaceDE w:val="0"/>
        <w:autoSpaceDN w:val="0"/>
        <w:adjustRightInd w:val="0"/>
        <w:rPr>
          <w:rFonts w:ascii="Calibri" w:eastAsia="Calibri" w:hAnsi="Calibri" w:cs="Calibri"/>
          <w:color w:val="000000"/>
        </w:rPr>
      </w:pPr>
    </w:p>
    <w:p w14:paraId="0DCD58F7" w14:textId="77777777" w:rsidR="00600A49" w:rsidRPr="00317791" w:rsidRDefault="00600A49" w:rsidP="00600A49">
      <w:pPr>
        <w:autoSpaceDE w:val="0"/>
        <w:autoSpaceDN w:val="0"/>
        <w:adjustRightInd w:val="0"/>
        <w:rPr>
          <w:rFonts w:ascii="Calibri" w:eastAsia="Calibri" w:hAnsi="Calibri" w:cs="Calibri"/>
          <w:color w:val="000000"/>
        </w:rPr>
      </w:pPr>
      <w:r w:rsidRPr="00317791">
        <w:rPr>
          <w:rFonts w:ascii="Calibri" w:eastAsia="Calibri" w:hAnsi="Calibri" w:cs="Calibri"/>
          <w:color w:val="000000"/>
        </w:rPr>
        <w:t xml:space="preserve">Commission on Teacher Credentialing </w:t>
      </w:r>
    </w:p>
    <w:p w14:paraId="19DAA5FE" w14:textId="77777777" w:rsidR="00600A49" w:rsidRPr="00317791" w:rsidRDefault="00600A49" w:rsidP="00600A49">
      <w:pPr>
        <w:autoSpaceDE w:val="0"/>
        <w:autoSpaceDN w:val="0"/>
        <w:adjustRightInd w:val="0"/>
        <w:rPr>
          <w:rFonts w:ascii="Calibri" w:eastAsia="Calibri" w:hAnsi="Calibri" w:cs="Calibri"/>
          <w:color w:val="000000"/>
        </w:rPr>
      </w:pPr>
      <w:r w:rsidRPr="00317791">
        <w:rPr>
          <w:rFonts w:ascii="Calibri" w:eastAsia="Calibri" w:hAnsi="Calibri" w:cs="Calibri"/>
          <w:color w:val="000000"/>
        </w:rPr>
        <w:t xml:space="preserve">1900 Capitol Avenue </w:t>
      </w:r>
    </w:p>
    <w:p w14:paraId="741EC5D4" w14:textId="77777777" w:rsidR="00600A49" w:rsidRPr="00317791" w:rsidRDefault="00600A49" w:rsidP="00600A49">
      <w:pPr>
        <w:autoSpaceDE w:val="0"/>
        <w:autoSpaceDN w:val="0"/>
        <w:adjustRightInd w:val="0"/>
        <w:rPr>
          <w:rFonts w:ascii="Calibri" w:eastAsia="Calibri" w:hAnsi="Calibri" w:cs="Calibri"/>
          <w:color w:val="000000"/>
        </w:rPr>
      </w:pPr>
      <w:r w:rsidRPr="00317791">
        <w:rPr>
          <w:rFonts w:ascii="Calibri" w:eastAsia="Calibri" w:hAnsi="Calibri" w:cs="Calibri"/>
          <w:color w:val="000000"/>
        </w:rPr>
        <w:t xml:space="preserve">Sacramento, California 95811 </w:t>
      </w:r>
    </w:p>
    <w:p w14:paraId="5B985DEF" w14:textId="77777777" w:rsidR="00600A49" w:rsidRPr="00317791" w:rsidRDefault="00600A49" w:rsidP="00600A49">
      <w:pPr>
        <w:autoSpaceDE w:val="0"/>
        <w:autoSpaceDN w:val="0"/>
        <w:adjustRightInd w:val="0"/>
        <w:rPr>
          <w:rFonts w:ascii="Calibri" w:eastAsia="Calibri" w:hAnsi="Calibri" w:cs="Calibri"/>
          <w:color w:val="000000"/>
        </w:rPr>
      </w:pPr>
    </w:p>
    <w:p w14:paraId="14917BA2" w14:textId="71B3E92B" w:rsidR="00600A49" w:rsidRPr="000F6DB1" w:rsidRDefault="00600A49" w:rsidP="000F6DB1">
      <w:pPr>
        <w:autoSpaceDE w:val="0"/>
        <w:autoSpaceDN w:val="0"/>
        <w:adjustRightInd w:val="0"/>
        <w:spacing w:after="360"/>
        <w:rPr>
          <w:rFonts w:ascii="Calibri" w:eastAsia="Calibri" w:hAnsi="Calibri" w:cs="Calibri"/>
          <w:color w:val="0000FF"/>
          <w:u w:val="single"/>
        </w:rPr>
        <w:sectPr w:rsidR="00600A49" w:rsidRPr="000F6DB1" w:rsidSect="00600A49">
          <w:pgSz w:w="12240" w:h="15840" w:code="1"/>
          <w:pgMar w:top="1440" w:right="1440" w:bottom="1440" w:left="1440" w:header="720" w:footer="720"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pgNumType w:start="1"/>
          <w:cols w:space="720"/>
        </w:sectPr>
      </w:pPr>
      <w:hyperlink r:id="rId12" w:history="1">
        <w:r w:rsidRPr="00317791">
          <w:rPr>
            <w:rStyle w:val="Hyperlink"/>
            <w:rFonts w:ascii="Calibri" w:eastAsia="Calibri" w:hAnsi="Calibri" w:cs="Calibri"/>
          </w:rPr>
          <w:t>Commission on Teacher Credentialing Program Standards</w:t>
        </w:r>
      </w:hyperlink>
    </w:p>
    <w:p w14:paraId="3E19A9B0" w14:textId="6251808D" w:rsidR="00CD7EBB" w:rsidRDefault="00CD7EBB">
      <w:pPr>
        <w:rPr>
          <w:rFonts w:asciiTheme="minorHAnsi" w:hAnsiTheme="minorHAnsi" w:cstheme="minorHAnsi"/>
          <w:b/>
          <w:bCs/>
          <w:iCs/>
          <w:sz w:val="28"/>
          <w:szCs w:val="28"/>
        </w:rPr>
      </w:pPr>
      <w:bookmarkStart w:id="3" w:name="_Toc30149727"/>
    </w:p>
    <w:bookmarkStart w:id="4" w:name="_Toc30749343" w:displacedByCustomXml="next"/>
    <w:sdt>
      <w:sdtPr>
        <w:rPr>
          <w:rFonts w:ascii="Times New Roman" w:eastAsia="Times New Roman" w:hAnsi="Times New Roman" w:cs="Times New Roman"/>
          <w:color w:val="auto"/>
          <w:sz w:val="24"/>
          <w:szCs w:val="24"/>
        </w:rPr>
        <w:id w:val="-1033262389"/>
        <w:docPartObj>
          <w:docPartGallery w:val="Table of Contents"/>
          <w:docPartUnique/>
        </w:docPartObj>
      </w:sdtPr>
      <w:sdtEndPr>
        <w:rPr>
          <w:b/>
          <w:bCs/>
          <w:noProof/>
        </w:rPr>
      </w:sdtEndPr>
      <w:sdtContent>
        <w:p w14:paraId="73DF6194" w14:textId="2A2B7BB3" w:rsidR="00AC3D2E" w:rsidRDefault="00AC3D2E">
          <w:pPr>
            <w:pStyle w:val="TOCHeading"/>
          </w:pPr>
          <w:r>
            <w:t>Table of Contents</w:t>
          </w:r>
        </w:p>
        <w:p w14:paraId="613EC9FA" w14:textId="1AFD566F" w:rsidR="00AC3D2E" w:rsidRDefault="00AC3D2E">
          <w:pPr>
            <w:pStyle w:val="TOC1"/>
            <w:rPr>
              <w:rFonts w:eastAsiaTheme="minorEastAsia" w:cstheme="minorBidi"/>
              <w:b w:val="0"/>
              <w:bCs w:val="0"/>
              <w:iCs w:val="0"/>
              <w:kern w:val="2"/>
              <w:sz w:val="22"/>
              <w:szCs w:val="22"/>
              <w14:ligatures w14:val="standardContextual"/>
            </w:rPr>
          </w:pPr>
          <w:r>
            <w:fldChar w:fldCharType="begin"/>
          </w:r>
          <w:r>
            <w:instrText xml:space="preserve"> TOC \o "1-3" \h \z \u </w:instrText>
          </w:r>
          <w:r>
            <w:fldChar w:fldCharType="separate"/>
          </w:r>
          <w:hyperlink w:anchor="_Toc152249385" w:history="1">
            <w:r w:rsidRPr="00E876B2">
              <w:rPr>
                <w:rStyle w:val="Hyperlink"/>
              </w:rPr>
              <w:t>Adult Education Preconditions and Program Standards</w:t>
            </w:r>
            <w:r>
              <w:rPr>
                <w:webHidden/>
              </w:rPr>
              <w:tab/>
            </w:r>
            <w:r>
              <w:rPr>
                <w:webHidden/>
              </w:rPr>
              <w:fldChar w:fldCharType="begin"/>
            </w:r>
            <w:r>
              <w:rPr>
                <w:webHidden/>
              </w:rPr>
              <w:instrText xml:space="preserve"> PAGEREF _Toc152249385 \h </w:instrText>
            </w:r>
            <w:r>
              <w:rPr>
                <w:webHidden/>
              </w:rPr>
            </w:r>
            <w:r>
              <w:rPr>
                <w:webHidden/>
              </w:rPr>
              <w:fldChar w:fldCharType="separate"/>
            </w:r>
            <w:r>
              <w:rPr>
                <w:webHidden/>
              </w:rPr>
              <w:t>1</w:t>
            </w:r>
            <w:r>
              <w:rPr>
                <w:webHidden/>
              </w:rPr>
              <w:fldChar w:fldCharType="end"/>
            </w:r>
          </w:hyperlink>
        </w:p>
        <w:p w14:paraId="40D7592E" w14:textId="04F9D7A6" w:rsidR="00AC3D2E" w:rsidRDefault="00804561">
          <w:pPr>
            <w:pStyle w:val="TOC2"/>
            <w:tabs>
              <w:tab w:val="right" w:leader="dot" w:pos="9350"/>
            </w:tabs>
            <w:rPr>
              <w:rFonts w:eastAsiaTheme="minorEastAsia" w:cstheme="minorBidi"/>
              <w:b w:val="0"/>
              <w:bCs w:val="0"/>
              <w:noProof/>
              <w:kern w:val="2"/>
              <w14:ligatures w14:val="standardContextual"/>
            </w:rPr>
          </w:pPr>
          <w:r>
            <w:t xml:space="preserve">Link to Program </w:t>
          </w:r>
          <w:hyperlink w:anchor="_Toc152249386" w:history="1">
            <w:r w:rsidR="00AC3D2E" w:rsidRPr="00E876B2">
              <w:rPr>
                <w:rStyle w:val="Hyperlink"/>
                <w:noProof/>
              </w:rPr>
              <w:t>Preconditions</w:t>
            </w:r>
            <w:r w:rsidR="00AC3D2E">
              <w:rPr>
                <w:noProof/>
                <w:webHidden/>
              </w:rPr>
              <w:tab/>
            </w:r>
            <w:r w:rsidR="00AC3D2E">
              <w:rPr>
                <w:noProof/>
                <w:webHidden/>
              </w:rPr>
              <w:fldChar w:fldCharType="begin"/>
            </w:r>
            <w:r w:rsidR="00AC3D2E">
              <w:rPr>
                <w:noProof/>
                <w:webHidden/>
              </w:rPr>
              <w:instrText xml:space="preserve"> PAGEREF _Toc152249386 \h </w:instrText>
            </w:r>
            <w:r w:rsidR="00AC3D2E">
              <w:rPr>
                <w:noProof/>
                <w:webHidden/>
              </w:rPr>
            </w:r>
            <w:r w:rsidR="00AC3D2E">
              <w:rPr>
                <w:noProof/>
                <w:webHidden/>
              </w:rPr>
              <w:fldChar w:fldCharType="separate"/>
            </w:r>
            <w:r w:rsidR="00AC3D2E">
              <w:rPr>
                <w:noProof/>
                <w:webHidden/>
              </w:rPr>
              <w:t>1</w:t>
            </w:r>
            <w:r w:rsidR="00AC3D2E">
              <w:rPr>
                <w:noProof/>
                <w:webHidden/>
              </w:rPr>
              <w:fldChar w:fldCharType="end"/>
            </w:r>
          </w:hyperlink>
        </w:p>
        <w:p w14:paraId="20851FFE" w14:textId="3FEEF6EA" w:rsidR="00AC3D2E" w:rsidRDefault="00AC3D2E">
          <w:pPr>
            <w:pStyle w:val="TOC2"/>
            <w:tabs>
              <w:tab w:val="right" w:leader="dot" w:pos="9350"/>
            </w:tabs>
            <w:rPr>
              <w:rFonts w:eastAsiaTheme="minorEastAsia" w:cstheme="minorBidi"/>
              <w:b w:val="0"/>
              <w:bCs w:val="0"/>
              <w:noProof/>
              <w:kern w:val="2"/>
              <w14:ligatures w14:val="standardContextual"/>
            </w:rPr>
          </w:pPr>
          <w:hyperlink w:anchor="_Toc152249387" w:history="1">
            <w:r w:rsidRPr="00E876B2">
              <w:rPr>
                <w:rStyle w:val="Hyperlink"/>
                <w:noProof/>
              </w:rPr>
              <w:t>Program Standards</w:t>
            </w:r>
            <w:r>
              <w:rPr>
                <w:noProof/>
                <w:webHidden/>
              </w:rPr>
              <w:tab/>
            </w:r>
            <w:r>
              <w:rPr>
                <w:noProof/>
                <w:webHidden/>
              </w:rPr>
              <w:fldChar w:fldCharType="begin"/>
            </w:r>
            <w:r>
              <w:rPr>
                <w:noProof/>
                <w:webHidden/>
              </w:rPr>
              <w:instrText xml:space="preserve"> PAGEREF _Toc152249387 \h </w:instrText>
            </w:r>
            <w:r>
              <w:rPr>
                <w:noProof/>
                <w:webHidden/>
              </w:rPr>
            </w:r>
            <w:r>
              <w:rPr>
                <w:noProof/>
                <w:webHidden/>
              </w:rPr>
              <w:fldChar w:fldCharType="separate"/>
            </w:r>
            <w:r>
              <w:rPr>
                <w:noProof/>
                <w:webHidden/>
              </w:rPr>
              <w:t>2</w:t>
            </w:r>
            <w:r>
              <w:rPr>
                <w:noProof/>
                <w:webHidden/>
              </w:rPr>
              <w:fldChar w:fldCharType="end"/>
            </w:r>
          </w:hyperlink>
        </w:p>
        <w:p w14:paraId="2E29046E" w14:textId="166F0498" w:rsidR="00AC3D2E" w:rsidRDefault="00AC3D2E">
          <w:pPr>
            <w:pStyle w:val="TOC3"/>
            <w:tabs>
              <w:tab w:val="right" w:leader="dot" w:pos="9350"/>
            </w:tabs>
            <w:rPr>
              <w:rFonts w:eastAsiaTheme="minorEastAsia" w:cstheme="minorBidi"/>
              <w:noProof/>
              <w:kern w:val="2"/>
              <w:sz w:val="22"/>
              <w:szCs w:val="22"/>
              <w14:ligatures w14:val="standardContextual"/>
            </w:rPr>
          </w:pPr>
          <w:hyperlink w:anchor="_Toc152249388" w:history="1">
            <w:r w:rsidRPr="00E876B2">
              <w:rPr>
                <w:rStyle w:val="Hyperlink"/>
                <w:noProof/>
              </w:rPr>
              <w:t>Category I: Program Design, Governance, and Qualities</w:t>
            </w:r>
            <w:r>
              <w:rPr>
                <w:noProof/>
                <w:webHidden/>
              </w:rPr>
              <w:tab/>
            </w:r>
            <w:r>
              <w:rPr>
                <w:noProof/>
                <w:webHidden/>
              </w:rPr>
              <w:fldChar w:fldCharType="begin"/>
            </w:r>
            <w:r>
              <w:rPr>
                <w:noProof/>
                <w:webHidden/>
              </w:rPr>
              <w:instrText xml:space="preserve"> PAGEREF _Toc152249388 \h </w:instrText>
            </w:r>
            <w:r>
              <w:rPr>
                <w:noProof/>
                <w:webHidden/>
              </w:rPr>
            </w:r>
            <w:r>
              <w:rPr>
                <w:noProof/>
                <w:webHidden/>
              </w:rPr>
              <w:fldChar w:fldCharType="separate"/>
            </w:r>
            <w:r>
              <w:rPr>
                <w:noProof/>
                <w:webHidden/>
              </w:rPr>
              <w:t>2</w:t>
            </w:r>
            <w:r>
              <w:rPr>
                <w:noProof/>
                <w:webHidden/>
              </w:rPr>
              <w:fldChar w:fldCharType="end"/>
            </w:r>
          </w:hyperlink>
        </w:p>
        <w:p w14:paraId="769BA96E" w14:textId="0B97254E" w:rsidR="00AC3D2E" w:rsidRDefault="00AC3D2E">
          <w:pPr>
            <w:pStyle w:val="TOC3"/>
            <w:tabs>
              <w:tab w:val="right" w:leader="dot" w:pos="9350"/>
            </w:tabs>
            <w:rPr>
              <w:rFonts w:eastAsiaTheme="minorEastAsia" w:cstheme="minorBidi"/>
              <w:noProof/>
              <w:kern w:val="2"/>
              <w:sz w:val="22"/>
              <w:szCs w:val="22"/>
              <w14:ligatures w14:val="standardContextual"/>
            </w:rPr>
          </w:pPr>
          <w:hyperlink w:anchor="_Toc152249389" w:history="1">
            <w:r w:rsidRPr="00E876B2">
              <w:rPr>
                <w:rStyle w:val="Hyperlink"/>
                <w:noProof/>
              </w:rPr>
              <w:t>Category II: Candidate Competencies</w:t>
            </w:r>
            <w:r>
              <w:rPr>
                <w:noProof/>
                <w:webHidden/>
              </w:rPr>
              <w:tab/>
            </w:r>
            <w:r>
              <w:rPr>
                <w:noProof/>
                <w:webHidden/>
              </w:rPr>
              <w:fldChar w:fldCharType="begin"/>
            </w:r>
            <w:r>
              <w:rPr>
                <w:noProof/>
                <w:webHidden/>
              </w:rPr>
              <w:instrText xml:space="preserve"> PAGEREF _Toc152249389 \h </w:instrText>
            </w:r>
            <w:r>
              <w:rPr>
                <w:noProof/>
                <w:webHidden/>
              </w:rPr>
            </w:r>
            <w:r>
              <w:rPr>
                <w:noProof/>
                <w:webHidden/>
              </w:rPr>
              <w:fldChar w:fldCharType="separate"/>
            </w:r>
            <w:r>
              <w:rPr>
                <w:noProof/>
                <w:webHidden/>
              </w:rPr>
              <w:t>3</w:t>
            </w:r>
            <w:r>
              <w:rPr>
                <w:noProof/>
                <w:webHidden/>
              </w:rPr>
              <w:fldChar w:fldCharType="end"/>
            </w:r>
          </w:hyperlink>
        </w:p>
        <w:p w14:paraId="4CBFC703" w14:textId="5A04B680" w:rsidR="00AC3D2E" w:rsidRDefault="00AC3D2E">
          <w:pPr>
            <w:pStyle w:val="TOC2"/>
            <w:tabs>
              <w:tab w:val="right" w:leader="dot" w:pos="9350"/>
            </w:tabs>
            <w:rPr>
              <w:rFonts w:eastAsiaTheme="minorEastAsia" w:cstheme="minorBidi"/>
              <w:b w:val="0"/>
              <w:bCs w:val="0"/>
              <w:noProof/>
              <w:kern w:val="2"/>
              <w14:ligatures w14:val="standardContextual"/>
            </w:rPr>
          </w:pPr>
          <w:hyperlink w:anchor="_Toc152249390" w:history="1">
            <w:r w:rsidRPr="00E876B2">
              <w:rPr>
                <w:rStyle w:val="Hyperlink"/>
                <w:rFonts w:ascii="Calibri" w:hAnsi="Calibri"/>
                <w:noProof/>
              </w:rPr>
              <w:t>Appendix A</w:t>
            </w:r>
            <w:r w:rsidRPr="00E876B2">
              <w:rPr>
                <w:rStyle w:val="Hyperlink"/>
                <w:noProof/>
              </w:rPr>
              <w:t xml:space="preserve"> </w:t>
            </w:r>
            <w:r w:rsidRPr="00E876B2">
              <w:rPr>
                <w:rStyle w:val="Hyperlink"/>
                <w:rFonts w:ascii="Calibri" w:hAnsi="Calibri"/>
                <w:noProof/>
              </w:rPr>
              <w:t xml:space="preserve">Program Planning Prompts for Category I </w:t>
            </w:r>
            <w:r w:rsidRPr="00E876B2">
              <w:rPr>
                <w:rStyle w:val="Hyperlink"/>
                <w:noProof/>
              </w:rPr>
              <w:t>(</w:t>
            </w:r>
            <w:r w:rsidRPr="00E876B2">
              <w:rPr>
                <w:rStyle w:val="Hyperlink"/>
                <w:rFonts w:ascii="Calibri" w:hAnsi="Calibri"/>
                <w:noProof/>
              </w:rPr>
              <w:t>Standards 1-4</w:t>
            </w:r>
            <w:r w:rsidRPr="00E876B2">
              <w:rPr>
                <w:rStyle w:val="Hyperlink"/>
                <w:noProof/>
              </w:rPr>
              <w:t>)</w:t>
            </w:r>
            <w:r>
              <w:rPr>
                <w:noProof/>
                <w:webHidden/>
              </w:rPr>
              <w:tab/>
            </w:r>
            <w:r>
              <w:rPr>
                <w:noProof/>
                <w:webHidden/>
              </w:rPr>
              <w:fldChar w:fldCharType="begin"/>
            </w:r>
            <w:r>
              <w:rPr>
                <w:noProof/>
                <w:webHidden/>
              </w:rPr>
              <w:instrText xml:space="preserve"> PAGEREF _Toc152249390 \h </w:instrText>
            </w:r>
            <w:r>
              <w:rPr>
                <w:noProof/>
                <w:webHidden/>
              </w:rPr>
            </w:r>
            <w:r>
              <w:rPr>
                <w:noProof/>
                <w:webHidden/>
              </w:rPr>
              <w:fldChar w:fldCharType="separate"/>
            </w:r>
            <w:r>
              <w:rPr>
                <w:noProof/>
                <w:webHidden/>
              </w:rPr>
              <w:t>8</w:t>
            </w:r>
            <w:r>
              <w:rPr>
                <w:noProof/>
                <w:webHidden/>
              </w:rPr>
              <w:fldChar w:fldCharType="end"/>
            </w:r>
          </w:hyperlink>
        </w:p>
        <w:p w14:paraId="5BAF6F63" w14:textId="01DA2E36" w:rsidR="00AC3D2E" w:rsidRDefault="00AC3D2E">
          <w:r>
            <w:rPr>
              <w:b/>
              <w:bCs/>
              <w:noProof/>
            </w:rPr>
            <w:fldChar w:fldCharType="end"/>
          </w:r>
        </w:p>
      </w:sdtContent>
    </w:sdt>
    <w:p w14:paraId="01BF3423" w14:textId="77777777" w:rsidR="00126645" w:rsidRDefault="00126645" w:rsidP="00185849">
      <w:pPr>
        <w:pStyle w:val="Heading2"/>
        <w:sectPr w:rsidR="00126645" w:rsidSect="000B747F">
          <w:footerReference w:type="default" r:id="rId13"/>
          <w:pgSz w:w="12240" w:h="15840"/>
          <w:pgMar w:top="1440" w:right="1440" w:bottom="1440" w:left="1440" w:header="720" w:footer="720" w:gutter="0"/>
          <w:cols w:space="720"/>
          <w:docGrid w:linePitch="360"/>
        </w:sectPr>
      </w:pPr>
    </w:p>
    <w:p w14:paraId="1B430922" w14:textId="50434F20" w:rsidR="00D3286E" w:rsidRDefault="00DB64AB" w:rsidP="00185849">
      <w:pPr>
        <w:pStyle w:val="Heading2"/>
      </w:pPr>
      <w:bookmarkStart w:id="5" w:name="_Toc152249386"/>
      <w:r>
        <w:lastRenderedPageBreak/>
        <w:t xml:space="preserve">Link to the Program </w:t>
      </w:r>
      <w:r w:rsidR="00D3286E" w:rsidRPr="00D20B6E">
        <w:t>Preconditions</w:t>
      </w:r>
      <w:bookmarkEnd w:id="3"/>
      <w:bookmarkEnd w:id="4"/>
      <w:bookmarkEnd w:id="5"/>
    </w:p>
    <w:p w14:paraId="2C620F6B" w14:textId="3A8E8C6A" w:rsidR="0082129D" w:rsidRDefault="0082129D" w:rsidP="00DB64AB">
      <w:pPr>
        <w:autoSpaceDE w:val="0"/>
        <w:autoSpaceDN w:val="0"/>
        <w:adjustRightInd w:val="0"/>
        <w:rPr>
          <w:rFonts w:ascii="Calibri" w:hAnsi="Calibri"/>
        </w:rPr>
      </w:pPr>
      <w:r w:rsidRPr="0082129D">
        <w:rPr>
          <w:rFonts w:ascii="Calibri" w:hAnsi="Calibri"/>
        </w:rPr>
        <w:t>Preconditions are program requirements that are grounded in California Education Code, California Code of Regulations, or Commission policy. In addition to the Program Standards</w:t>
      </w:r>
      <w:r w:rsidR="005E14F2">
        <w:rPr>
          <w:rFonts w:ascii="Calibri" w:hAnsi="Calibri"/>
        </w:rPr>
        <w:t xml:space="preserve">, </w:t>
      </w:r>
      <w:r w:rsidRPr="0082129D">
        <w:rPr>
          <w:rFonts w:ascii="Calibri" w:hAnsi="Calibri"/>
        </w:rPr>
        <w:t>programs must be aligned with the Preconditions at all times. Programs can find links to current program preconditions and evidence guidance documents for each set of preconditions on</w:t>
      </w:r>
      <w:r w:rsidR="006A364A">
        <w:rPr>
          <w:rFonts w:ascii="Calibri" w:hAnsi="Calibri"/>
        </w:rPr>
        <w:t xml:space="preserve"> </w:t>
      </w:r>
      <w:hyperlink r:id="rId14" w:history="1">
        <w:r w:rsidR="006A364A" w:rsidRPr="006A364A">
          <w:rPr>
            <w:rStyle w:val="Hyperlink"/>
            <w:rFonts w:ascii="Calibri" w:hAnsi="Calibri"/>
          </w:rPr>
          <w:t>this CTC webpage.</w:t>
        </w:r>
      </w:hyperlink>
    </w:p>
    <w:p w14:paraId="072D9565" w14:textId="77777777" w:rsidR="0082129D" w:rsidRPr="0082129D" w:rsidRDefault="0082129D" w:rsidP="00CC1378"/>
    <w:p w14:paraId="6CF04D85" w14:textId="74AAFC62" w:rsidR="00DF7D21" w:rsidRPr="00A63C0E" w:rsidRDefault="00F326A7" w:rsidP="00A63C0E">
      <w:pPr>
        <w:pStyle w:val="ListParagraph"/>
        <w:numPr>
          <w:ilvl w:val="0"/>
          <w:numId w:val="27"/>
        </w:numPr>
        <w:autoSpaceDE w:val="0"/>
        <w:autoSpaceDN w:val="0"/>
        <w:adjustRightInd w:val="0"/>
        <w:spacing w:before="240" w:line="240" w:lineRule="auto"/>
        <w:contextualSpacing w:val="0"/>
        <w:rPr>
          <w:rFonts w:asciiTheme="minorHAnsi" w:hAnsiTheme="minorHAnsi" w:cstheme="minorHAnsi"/>
          <w:b/>
          <w:bCs/>
          <w:sz w:val="24"/>
          <w:szCs w:val="24"/>
        </w:rPr>
        <w:sectPr w:rsidR="00DF7D21" w:rsidRPr="00A63C0E" w:rsidSect="00126645">
          <w:footerReference w:type="default" r:id="rId15"/>
          <w:pgSz w:w="12240" w:h="15840"/>
          <w:pgMar w:top="1440" w:right="1440" w:bottom="1440" w:left="1440" w:header="720" w:footer="720" w:gutter="0"/>
          <w:pgNumType w:start="1"/>
          <w:cols w:space="720"/>
          <w:docGrid w:linePitch="360"/>
        </w:sectPr>
      </w:pPr>
      <w:r w:rsidRPr="00677AD4">
        <w:br w:type="page"/>
      </w:r>
      <w:bookmarkStart w:id="6" w:name="_Toc30149728"/>
    </w:p>
    <w:p w14:paraId="5D4BCE29" w14:textId="3755AD90" w:rsidR="0078440E" w:rsidRPr="00677AD4" w:rsidRDefault="0078440E" w:rsidP="00D20B6E">
      <w:pPr>
        <w:pStyle w:val="Heading2"/>
      </w:pPr>
      <w:bookmarkStart w:id="7" w:name="_Toc30749344"/>
      <w:bookmarkStart w:id="8" w:name="_Toc152249387"/>
      <w:r w:rsidRPr="00677AD4">
        <w:lastRenderedPageBreak/>
        <w:t>Program Standards</w:t>
      </w:r>
      <w:bookmarkEnd w:id="6"/>
      <w:bookmarkEnd w:id="7"/>
      <w:bookmarkEnd w:id="8"/>
    </w:p>
    <w:p w14:paraId="2EEA849D" w14:textId="67D5A2EF" w:rsidR="00101A38" w:rsidRDefault="00101A38" w:rsidP="00666080">
      <w:pPr>
        <w:pStyle w:val="Heading3"/>
      </w:pPr>
      <w:bookmarkStart w:id="9" w:name="_Toc30149729"/>
      <w:bookmarkStart w:id="10" w:name="_Toc30749345"/>
      <w:bookmarkStart w:id="11" w:name="_Toc152249388"/>
      <w:r w:rsidRPr="00185849">
        <w:t>Category I: Program Design, Governance, and Qualities</w:t>
      </w:r>
      <w:bookmarkEnd w:id="9"/>
      <w:bookmarkEnd w:id="10"/>
      <w:bookmarkEnd w:id="11"/>
    </w:p>
    <w:p w14:paraId="54F45F1A" w14:textId="77777777" w:rsidR="00AC5F43" w:rsidRPr="00AC5F43" w:rsidRDefault="00AC5F43" w:rsidP="00AC5F43">
      <w:pPr>
        <w:pStyle w:val="BodyTextIndent2"/>
        <w:spacing w:after="0" w:line="240" w:lineRule="auto"/>
        <w:ind w:left="0"/>
        <w:rPr>
          <w:rFonts w:ascii="Calibri" w:hAnsi="Calibri"/>
        </w:rPr>
      </w:pPr>
    </w:p>
    <w:p w14:paraId="3A5B0928" w14:textId="77777777" w:rsidR="00AC5F43" w:rsidRPr="00E86C96" w:rsidRDefault="00C06E95" w:rsidP="00AC5F43">
      <w:pPr>
        <w:pStyle w:val="BodyTextIndent2"/>
        <w:spacing w:after="0" w:line="240" w:lineRule="auto"/>
        <w:ind w:left="0"/>
        <w:rPr>
          <w:rFonts w:ascii="Calibri" w:hAnsi="Calibri"/>
        </w:rPr>
      </w:pPr>
      <w:r w:rsidRPr="00AC5F43">
        <w:rPr>
          <w:rFonts w:ascii="Calibri" w:hAnsi="Calibri"/>
        </w:rPr>
        <w:t xml:space="preserve">Related program planning prompts for </w:t>
      </w:r>
      <w:r w:rsidR="00AC5F43" w:rsidRPr="00AC5F43">
        <w:rPr>
          <w:rFonts w:ascii="Calibri" w:hAnsi="Calibri"/>
        </w:rPr>
        <w:t xml:space="preserve">Standards 1-4 are included in Appendix A. </w:t>
      </w:r>
      <w:r w:rsidR="00AC5F43" w:rsidRPr="00E86C96">
        <w:rPr>
          <w:rFonts w:ascii="Calibri" w:hAnsi="Calibri"/>
        </w:rPr>
        <w:t>The program planning prompts are included in order to clarify the nature of the standard and to help programs think about how to address the standard.</w:t>
      </w:r>
    </w:p>
    <w:p w14:paraId="75EE45A9" w14:textId="77777777" w:rsidR="00F326A7" w:rsidRPr="00677AD4" w:rsidRDefault="00F326A7" w:rsidP="00F326A7">
      <w:pPr>
        <w:autoSpaceDE w:val="0"/>
        <w:autoSpaceDN w:val="0"/>
        <w:adjustRightInd w:val="0"/>
        <w:rPr>
          <w:rFonts w:ascii="Calibri" w:hAnsi="Calibri"/>
          <w:b/>
          <w:bCs/>
        </w:rPr>
      </w:pPr>
    </w:p>
    <w:p w14:paraId="50F3614D" w14:textId="77777777" w:rsidR="00F326A7" w:rsidRPr="00185849" w:rsidRDefault="00F326A7" w:rsidP="00185849">
      <w:pPr>
        <w:pStyle w:val="Heading4"/>
        <w:rPr>
          <w:szCs w:val="24"/>
        </w:rPr>
      </w:pPr>
      <w:bookmarkStart w:id="12" w:name="_Toc30149730"/>
      <w:bookmarkStart w:id="13" w:name="_Toc30749346"/>
      <w:r w:rsidRPr="00185849">
        <w:rPr>
          <w:szCs w:val="24"/>
        </w:rPr>
        <w:t>Standard 1: Program Design and Rationale</w:t>
      </w:r>
      <w:bookmarkEnd w:id="12"/>
      <w:bookmarkEnd w:id="13"/>
    </w:p>
    <w:p w14:paraId="23E89905" w14:textId="77777777" w:rsidR="00F326A7" w:rsidRPr="00185849" w:rsidRDefault="00F326A7" w:rsidP="00380760">
      <w:pPr>
        <w:autoSpaceDE w:val="0"/>
        <w:autoSpaceDN w:val="0"/>
        <w:adjustRightInd w:val="0"/>
        <w:rPr>
          <w:rFonts w:ascii="Calibri" w:hAnsi="Calibri"/>
        </w:rPr>
      </w:pPr>
      <w:r w:rsidRPr="00185849">
        <w:rPr>
          <w:rFonts w:ascii="Calibri" w:hAnsi="Calibri"/>
          <w:bCs/>
        </w:rPr>
        <w:t xml:space="preserve">The program of teacher preparation for the Designated Subjects </w:t>
      </w:r>
      <w:r w:rsidR="00A47283" w:rsidRPr="00185849">
        <w:rPr>
          <w:rFonts w:ascii="Calibri" w:hAnsi="Calibri"/>
          <w:bCs/>
        </w:rPr>
        <w:t xml:space="preserve">Adult Education </w:t>
      </w:r>
      <w:r w:rsidRPr="00185849">
        <w:rPr>
          <w:rFonts w:ascii="Calibri" w:hAnsi="Calibri"/>
          <w:bCs/>
        </w:rPr>
        <w:t xml:space="preserve">Credential includes a purposeful, developmentally designed sequence of coursework that effectively prepares </w:t>
      </w:r>
      <w:r w:rsidRPr="00185849">
        <w:rPr>
          <w:rFonts w:ascii="Calibri" w:hAnsi="Calibri"/>
        </w:rPr>
        <w:t xml:space="preserve">adult education teachers </w:t>
      </w:r>
      <w:r w:rsidRPr="00185849">
        <w:rPr>
          <w:rFonts w:ascii="Calibri" w:hAnsi="Calibri"/>
          <w:bCs/>
        </w:rPr>
        <w:t xml:space="preserve">to facilitate the achievement of all students’ educational goals. </w:t>
      </w:r>
      <w:r w:rsidRPr="00185849">
        <w:rPr>
          <w:rFonts w:ascii="Calibri" w:hAnsi="Calibri"/>
        </w:rPr>
        <w:t>The program consists of new teacher orientation and a minimum of 9 semester units or 135 hours of approved professional preparation through a local education agency, including a maximum of 3 semester units or 45 hours that consists of multiple, systematic, and developmental supervised instructional events and a culminating activity that reflects the candidate’s growth, learning, and proficiency.</w:t>
      </w:r>
      <w:r w:rsidRPr="00185849">
        <w:rPr>
          <w:rFonts w:ascii="Calibri" w:hAnsi="Calibri"/>
          <w:bCs/>
        </w:rPr>
        <w:t xml:space="preserve"> The program is based on a clearly stated rationale that has a sound theoretical and practical foundation anchored to the knowledge base of adult teaching and learning research.</w:t>
      </w:r>
      <w:r w:rsidRPr="00185849">
        <w:rPr>
          <w:rFonts w:ascii="Calibri" w:hAnsi="Calibri"/>
        </w:rPr>
        <w:t xml:space="preserve"> The program is aligned to current state teacher education and teaching standards and model content standards.</w:t>
      </w:r>
    </w:p>
    <w:p w14:paraId="609F3828" w14:textId="77777777" w:rsidR="00F326A7" w:rsidRPr="00185849" w:rsidRDefault="00F326A7" w:rsidP="00F326A7">
      <w:pPr>
        <w:rPr>
          <w:rFonts w:ascii="Calibri" w:hAnsi="Calibri"/>
          <w:b/>
        </w:rPr>
      </w:pPr>
    </w:p>
    <w:p w14:paraId="573A4799" w14:textId="77777777" w:rsidR="00F326A7" w:rsidRPr="00185849" w:rsidRDefault="00F326A7" w:rsidP="00185849">
      <w:pPr>
        <w:pStyle w:val="Heading4"/>
        <w:rPr>
          <w:szCs w:val="24"/>
        </w:rPr>
      </w:pPr>
      <w:bookmarkStart w:id="14" w:name="_Toc30149731"/>
      <w:bookmarkStart w:id="15" w:name="_Toc30749347"/>
      <w:r w:rsidRPr="00185849">
        <w:rPr>
          <w:szCs w:val="24"/>
        </w:rPr>
        <w:t>Standard 2: Collaboration with Local Educators</w:t>
      </w:r>
      <w:bookmarkEnd w:id="14"/>
      <w:bookmarkEnd w:id="15"/>
    </w:p>
    <w:p w14:paraId="71D99617" w14:textId="77777777" w:rsidR="00F326A7" w:rsidRPr="00185849" w:rsidRDefault="00F326A7" w:rsidP="00380760">
      <w:pPr>
        <w:autoSpaceDE w:val="0"/>
        <w:autoSpaceDN w:val="0"/>
        <w:adjustRightInd w:val="0"/>
        <w:rPr>
          <w:rFonts w:ascii="Calibri" w:hAnsi="Calibri"/>
          <w:bCs/>
        </w:rPr>
      </w:pPr>
      <w:r w:rsidRPr="00185849">
        <w:rPr>
          <w:rFonts w:ascii="Calibri" w:hAnsi="Calibri"/>
          <w:bCs/>
        </w:rPr>
        <w:t xml:space="preserve">The program sponsor collaborates with the employer in the implementation of the preparation program for teachers, including the selection of supervisors and/or support teachers. The </w:t>
      </w:r>
      <w:r w:rsidRPr="00185849">
        <w:rPr>
          <w:rFonts w:ascii="Calibri" w:hAnsi="Calibri"/>
        </w:rPr>
        <w:t>cooperative relationship between the program sponsor</w:t>
      </w:r>
      <w:r w:rsidRPr="00185849">
        <w:rPr>
          <w:rFonts w:ascii="Calibri" w:hAnsi="Calibri"/>
          <w:bCs/>
        </w:rPr>
        <w:t xml:space="preserve"> </w:t>
      </w:r>
      <w:r w:rsidRPr="00185849">
        <w:rPr>
          <w:rFonts w:ascii="Calibri" w:hAnsi="Calibri"/>
        </w:rPr>
        <w:t>and local school administrators and teachers sets up a system of support and supervision that provides the beginning teacher with the opportunity to develop all the necessary components of successful teaching.</w:t>
      </w:r>
    </w:p>
    <w:p w14:paraId="0A94F84E" w14:textId="77777777" w:rsidR="00216CA2" w:rsidRDefault="00216CA2" w:rsidP="00794DF4">
      <w:bookmarkStart w:id="16" w:name="_Toc30149732"/>
      <w:bookmarkStart w:id="17" w:name="_Toc30749348"/>
    </w:p>
    <w:p w14:paraId="7D5EE066" w14:textId="75A65EEF" w:rsidR="00F326A7" w:rsidRPr="00185849" w:rsidRDefault="00F326A7" w:rsidP="00185849">
      <w:pPr>
        <w:pStyle w:val="Heading4"/>
        <w:rPr>
          <w:szCs w:val="24"/>
        </w:rPr>
      </w:pPr>
      <w:r w:rsidRPr="00185849">
        <w:rPr>
          <w:szCs w:val="24"/>
        </w:rPr>
        <w:t>Standard 3: Early Orientation</w:t>
      </w:r>
      <w:bookmarkEnd w:id="16"/>
      <w:bookmarkEnd w:id="17"/>
    </w:p>
    <w:p w14:paraId="3BD3B698" w14:textId="77777777" w:rsidR="00F326A7" w:rsidRPr="00185849" w:rsidRDefault="00F326A7" w:rsidP="00380760">
      <w:pPr>
        <w:rPr>
          <w:rFonts w:ascii="Calibri" w:hAnsi="Calibri"/>
        </w:rPr>
      </w:pPr>
      <w:r w:rsidRPr="00185849">
        <w:rPr>
          <w:rFonts w:ascii="Calibri" w:hAnsi="Calibri"/>
        </w:rPr>
        <w:t>Early orientation is designed to meet the needs of beginning teachers. The program sponsor offers early orientation before or during the first month of teaching that includes the introductory skills, knowledge and attitudes required for beginning adult education teaching success. The early orientation will provide an overview and awareness of teaching methods, adult education concepts, equity and diversity in the classroom, mandated reporting, and legal and ethical issues. The program designs the orientation to meet the needs of all teacher candidates, including those who are not employed during the duration of their teacher preparation.</w:t>
      </w:r>
    </w:p>
    <w:p w14:paraId="017E3C7A" w14:textId="77777777" w:rsidR="00F326A7" w:rsidRPr="009D040C" w:rsidRDefault="00F326A7" w:rsidP="00F326A7">
      <w:pPr>
        <w:rPr>
          <w:rFonts w:ascii="Calibri" w:hAnsi="Calibri"/>
          <w:sz w:val="22"/>
          <w:szCs w:val="22"/>
        </w:rPr>
      </w:pPr>
    </w:p>
    <w:p w14:paraId="62E2CC37" w14:textId="77777777" w:rsidR="00F326A7" w:rsidRPr="00185849" w:rsidRDefault="00F326A7" w:rsidP="00185849">
      <w:pPr>
        <w:pStyle w:val="Heading4"/>
        <w:rPr>
          <w:szCs w:val="24"/>
        </w:rPr>
      </w:pPr>
      <w:bookmarkStart w:id="18" w:name="_Toc30149733"/>
      <w:bookmarkStart w:id="19" w:name="_Toc30749349"/>
      <w:r w:rsidRPr="00185849">
        <w:rPr>
          <w:szCs w:val="24"/>
        </w:rPr>
        <w:t>Standard 4: Beginning Teacher Support, Supervision, and Advisement</w:t>
      </w:r>
      <w:bookmarkEnd w:id="18"/>
      <w:bookmarkEnd w:id="19"/>
    </w:p>
    <w:p w14:paraId="31C14727" w14:textId="77777777" w:rsidR="00F326A7" w:rsidRPr="00185849" w:rsidRDefault="00F326A7" w:rsidP="00380760">
      <w:pPr>
        <w:rPr>
          <w:rFonts w:ascii="Calibri" w:hAnsi="Calibri"/>
        </w:rPr>
      </w:pPr>
      <w:r w:rsidRPr="00185849">
        <w:rPr>
          <w:rFonts w:ascii="Calibri" w:hAnsi="Calibri"/>
        </w:rPr>
        <w:t xml:space="preserve">Throughout the preliminary credential process, the teachers’ performance is guided, assisted, and evaluated in relation to the outcomes specified in Category II standards through support and supervision provided collaboratively by the program sponsor and the teacher’s employer or site mentor. The program provides complete, accurate, and timely feedback to the adult education teacher candidate including information about their progress and competence. Supervisors and support providers of teacher candidates are experienced in teaching, trained in </w:t>
      </w:r>
      <w:r w:rsidRPr="00185849">
        <w:rPr>
          <w:rFonts w:ascii="Calibri" w:hAnsi="Calibri"/>
        </w:rPr>
        <w:lastRenderedPageBreak/>
        <w:t>supervision and support of beginning teachers, and evaluated on their service to beginning teachers.</w:t>
      </w:r>
    </w:p>
    <w:p w14:paraId="5ED37B0F" w14:textId="77777777" w:rsidR="00F326A7" w:rsidRPr="00155A48" w:rsidRDefault="00F326A7" w:rsidP="00F326A7">
      <w:pPr>
        <w:rPr>
          <w:rFonts w:ascii="Calibri" w:hAnsi="Calibri"/>
          <w:sz w:val="22"/>
          <w:szCs w:val="22"/>
        </w:rPr>
      </w:pPr>
    </w:p>
    <w:p w14:paraId="76F38A71" w14:textId="144D973D" w:rsidR="00F326A7" w:rsidRPr="00380760" w:rsidRDefault="00F326A7" w:rsidP="00380760">
      <w:pPr>
        <w:pStyle w:val="Heading3"/>
      </w:pPr>
      <w:bookmarkStart w:id="20" w:name="_Toc30149734"/>
      <w:bookmarkStart w:id="21" w:name="_Toc30749350"/>
      <w:bookmarkStart w:id="22" w:name="_Toc152249389"/>
      <w:r w:rsidRPr="00677AD4">
        <w:t>Category II: Candidate Competencies</w:t>
      </w:r>
      <w:bookmarkEnd w:id="20"/>
      <w:bookmarkEnd w:id="21"/>
      <w:bookmarkEnd w:id="22"/>
    </w:p>
    <w:p w14:paraId="0FC30E31" w14:textId="77777777" w:rsidR="00F326A7" w:rsidRPr="00185849" w:rsidRDefault="00F326A7" w:rsidP="00BB364F">
      <w:pPr>
        <w:pStyle w:val="Heading4"/>
        <w:spacing w:before="240"/>
        <w:jc w:val="left"/>
        <w:rPr>
          <w:szCs w:val="24"/>
        </w:rPr>
      </w:pPr>
      <w:bookmarkStart w:id="23" w:name="_Toc30149735"/>
      <w:bookmarkStart w:id="24" w:name="_Toc30749351"/>
      <w:r w:rsidRPr="00185849">
        <w:rPr>
          <w:szCs w:val="24"/>
        </w:rPr>
        <w:t>Standard 5: Foundations</w:t>
      </w:r>
      <w:bookmarkEnd w:id="23"/>
      <w:bookmarkEnd w:id="24"/>
      <w:r w:rsidRPr="00185849">
        <w:rPr>
          <w:szCs w:val="24"/>
        </w:rPr>
        <w:t xml:space="preserve"> </w:t>
      </w:r>
    </w:p>
    <w:p w14:paraId="49042C11" w14:textId="77777777" w:rsidR="00F326A7" w:rsidRPr="00185849" w:rsidRDefault="00F326A7" w:rsidP="00380760">
      <w:pPr>
        <w:autoSpaceDE w:val="0"/>
        <w:autoSpaceDN w:val="0"/>
        <w:adjustRightInd w:val="0"/>
        <w:rPr>
          <w:rFonts w:ascii="Calibri" w:hAnsi="Calibri"/>
          <w:bCs/>
        </w:rPr>
      </w:pPr>
      <w:r w:rsidRPr="00185849">
        <w:rPr>
          <w:rFonts w:ascii="Calibri" w:hAnsi="Calibri"/>
          <w:bCs/>
        </w:rPr>
        <w:t>Teachers study essential themes and concepts related to the adult education teaching profession, including knowledge of its history, funding, and governance and its role in public education. Teachers understand the role of adult education in serving those least likely to be served in other areas of education.</w:t>
      </w:r>
    </w:p>
    <w:p w14:paraId="401B5FD8" w14:textId="77777777" w:rsidR="00F326A7" w:rsidRPr="00185849" w:rsidRDefault="00F326A7" w:rsidP="00F326A7">
      <w:pPr>
        <w:autoSpaceDE w:val="0"/>
        <w:autoSpaceDN w:val="0"/>
        <w:adjustRightInd w:val="0"/>
        <w:jc w:val="both"/>
        <w:rPr>
          <w:rFonts w:ascii="Calibri" w:hAnsi="Calibri"/>
          <w:bCs/>
        </w:rPr>
      </w:pPr>
    </w:p>
    <w:p w14:paraId="7538A8DF" w14:textId="77777777" w:rsidR="00F326A7" w:rsidRPr="00185849" w:rsidRDefault="00F326A7" w:rsidP="00185849">
      <w:pPr>
        <w:pStyle w:val="Heading5"/>
        <w:rPr>
          <w:szCs w:val="24"/>
        </w:rPr>
      </w:pPr>
      <w:r w:rsidRPr="00185849">
        <w:rPr>
          <w:szCs w:val="24"/>
        </w:rPr>
        <w:t xml:space="preserve">Adult </w:t>
      </w:r>
      <w:r w:rsidR="00D3286E" w:rsidRPr="00185849">
        <w:rPr>
          <w:szCs w:val="24"/>
        </w:rPr>
        <w:t>E</w:t>
      </w:r>
      <w:r w:rsidRPr="00185849">
        <w:rPr>
          <w:szCs w:val="24"/>
        </w:rPr>
        <w:t>ducation teacher outcomes include abilities to:</w:t>
      </w:r>
    </w:p>
    <w:p w14:paraId="19B37730" w14:textId="77777777" w:rsidR="00F326A7" w:rsidRPr="00185849" w:rsidRDefault="00F326A7" w:rsidP="00AB5B48">
      <w:pPr>
        <w:numPr>
          <w:ilvl w:val="0"/>
          <w:numId w:val="12"/>
        </w:numPr>
        <w:autoSpaceDE w:val="0"/>
        <w:autoSpaceDN w:val="0"/>
        <w:adjustRightInd w:val="0"/>
        <w:rPr>
          <w:rFonts w:ascii="Calibri" w:hAnsi="Calibri"/>
        </w:rPr>
      </w:pPr>
      <w:r w:rsidRPr="00185849">
        <w:rPr>
          <w:rFonts w:ascii="Calibri" w:hAnsi="Calibri"/>
        </w:rPr>
        <w:t>Identify relationships of historical, legal, social, political, and economic perspectives of Adult Education to education and society.</w:t>
      </w:r>
    </w:p>
    <w:p w14:paraId="14F02FCD" w14:textId="77777777" w:rsidR="00F326A7" w:rsidRPr="00185849" w:rsidRDefault="00F326A7" w:rsidP="00AB5B48">
      <w:pPr>
        <w:numPr>
          <w:ilvl w:val="0"/>
          <w:numId w:val="12"/>
        </w:numPr>
        <w:autoSpaceDE w:val="0"/>
        <w:autoSpaceDN w:val="0"/>
        <w:adjustRightInd w:val="0"/>
        <w:rPr>
          <w:rFonts w:ascii="Calibri" w:hAnsi="Calibri"/>
        </w:rPr>
      </w:pPr>
      <w:r w:rsidRPr="00185849">
        <w:rPr>
          <w:rFonts w:ascii="Calibri" w:hAnsi="Calibri"/>
        </w:rPr>
        <w:t>Understand how adult education serves students in their roles as citizens, workers, parents, and family and community members.</w:t>
      </w:r>
    </w:p>
    <w:p w14:paraId="5D668A43" w14:textId="77777777" w:rsidR="00F326A7" w:rsidRPr="00185849" w:rsidRDefault="00F326A7" w:rsidP="00AB5B48">
      <w:pPr>
        <w:numPr>
          <w:ilvl w:val="0"/>
          <w:numId w:val="12"/>
        </w:numPr>
        <w:autoSpaceDE w:val="0"/>
        <w:autoSpaceDN w:val="0"/>
        <w:adjustRightInd w:val="0"/>
        <w:rPr>
          <w:rFonts w:ascii="Calibri" w:hAnsi="Calibri"/>
        </w:rPr>
      </w:pPr>
      <w:r w:rsidRPr="00185849">
        <w:rPr>
          <w:rFonts w:ascii="Calibri" w:hAnsi="Calibri"/>
        </w:rPr>
        <w:t>Describe the local, state, and federal structures of adult education and how these structures impact the adult education program.</w:t>
      </w:r>
    </w:p>
    <w:p w14:paraId="41D30E6C" w14:textId="77777777" w:rsidR="00F326A7" w:rsidRPr="00185849" w:rsidRDefault="00F326A7" w:rsidP="00AB5B48">
      <w:pPr>
        <w:numPr>
          <w:ilvl w:val="0"/>
          <w:numId w:val="12"/>
        </w:numPr>
        <w:autoSpaceDE w:val="0"/>
        <w:autoSpaceDN w:val="0"/>
        <w:adjustRightInd w:val="0"/>
        <w:rPr>
          <w:rFonts w:ascii="Calibri" w:hAnsi="Calibri"/>
        </w:rPr>
      </w:pPr>
      <w:r w:rsidRPr="00185849">
        <w:rPr>
          <w:rFonts w:ascii="Calibri" w:hAnsi="Calibri"/>
        </w:rPr>
        <w:t>Understand adult education funding sources and structures and the importance of maintaining accurate records.</w:t>
      </w:r>
    </w:p>
    <w:p w14:paraId="58DD1628" w14:textId="77777777" w:rsidR="00F326A7" w:rsidRPr="00185849" w:rsidRDefault="00F326A7" w:rsidP="00AB5B48">
      <w:pPr>
        <w:numPr>
          <w:ilvl w:val="0"/>
          <w:numId w:val="12"/>
        </w:numPr>
        <w:autoSpaceDE w:val="0"/>
        <w:autoSpaceDN w:val="0"/>
        <w:adjustRightInd w:val="0"/>
        <w:rPr>
          <w:rFonts w:ascii="Calibri" w:hAnsi="Calibri"/>
        </w:rPr>
      </w:pPr>
      <w:r w:rsidRPr="00185849">
        <w:rPr>
          <w:rFonts w:ascii="Calibri" w:hAnsi="Calibri"/>
        </w:rPr>
        <w:t>Understand the role of adult education teachers in promoting adult education to the community.</w:t>
      </w:r>
    </w:p>
    <w:p w14:paraId="26D4C0CE" w14:textId="77777777" w:rsidR="00F326A7" w:rsidRPr="00155A48" w:rsidRDefault="00F326A7" w:rsidP="00317206">
      <w:pPr>
        <w:rPr>
          <w:sz w:val="22"/>
          <w:szCs w:val="22"/>
        </w:rPr>
      </w:pPr>
    </w:p>
    <w:p w14:paraId="4AF566D7" w14:textId="77777777" w:rsidR="00F326A7" w:rsidRPr="00185849" w:rsidRDefault="00F326A7" w:rsidP="00380760">
      <w:pPr>
        <w:pStyle w:val="Heading4"/>
        <w:jc w:val="left"/>
        <w:rPr>
          <w:szCs w:val="24"/>
        </w:rPr>
      </w:pPr>
      <w:bookmarkStart w:id="25" w:name="_Toc30149736"/>
      <w:bookmarkStart w:id="26" w:name="_Toc30749352"/>
      <w:r w:rsidRPr="00185849">
        <w:rPr>
          <w:szCs w:val="24"/>
        </w:rPr>
        <w:t>Standard 6: Adult Learning Theory</w:t>
      </w:r>
      <w:bookmarkEnd w:id="25"/>
      <w:bookmarkEnd w:id="26"/>
    </w:p>
    <w:p w14:paraId="4377354D" w14:textId="77777777" w:rsidR="00F326A7" w:rsidRPr="00185849" w:rsidRDefault="00F326A7" w:rsidP="00380760">
      <w:pPr>
        <w:autoSpaceDE w:val="0"/>
        <w:autoSpaceDN w:val="0"/>
        <w:adjustRightInd w:val="0"/>
        <w:rPr>
          <w:rFonts w:ascii="Calibri" w:hAnsi="Calibri"/>
          <w:bCs/>
        </w:rPr>
      </w:pPr>
      <w:r w:rsidRPr="00185849">
        <w:rPr>
          <w:rFonts w:ascii="Calibri" w:hAnsi="Calibri"/>
          <w:bCs/>
        </w:rPr>
        <w:t>Teachers study essential concepts and skills related to the adult learning theory. Teachers develop knowledge of the characteristics of adult learners and recognize the diversity of adult learners’ needs.</w:t>
      </w:r>
    </w:p>
    <w:p w14:paraId="4F4493BA" w14:textId="335B81D9" w:rsidR="00F326A7" w:rsidRPr="00155A48" w:rsidRDefault="00F326A7" w:rsidP="00F326A7">
      <w:pPr>
        <w:autoSpaceDE w:val="0"/>
        <w:autoSpaceDN w:val="0"/>
        <w:adjustRightInd w:val="0"/>
        <w:rPr>
          <w:rFonts w:ascii="Calibri" w:hAnsi="Calibri"/>
          <w:b/>
          <w:bCs/>
          <w:sz w:val="22"/>
          <w:szCs w:val="22"/>
        </w:rPr>
      </w:pPr>
    </w:p>
    <w:p w14:paraId="14E42EB9" w14:textId="77777777" w:rsidR="00F326A7" w:rsidRPr="00185849" w:rsidRDefault="00F326A7" w:rsidP="00185849">
      <w:pPr>
        <w:pStyle w:val="Heading5"/>
        <w:rPr>
          <w:szCs w:val="24"/>
        </w:rPr>
      </w:pPr>
      <w:r w:rsidRPr="00185849">
        <w:rPr>
          <w:szCs w:val="24"/>
        </w:rPr>
        <w:t xml:space="preserve">Adult </w:t>
      </w:r>
      <w:r w:rsidR="00D3286E" w:rsidRPr="00185849">
        <w:rPr>
          <w:szCs w:val="24"/>
        </w:rPr>
        <w:t>E</w:t>
      </w:r>
      <w:r w:rsidRPr="00185849">
        <w:rPr>
          <w:szCs w:val="24"/>
        </w:rPr>
        <w:t>ducation teacher outcomes include abilities to:</w:t>
      </w:r>
    </w:p>
    <w:p w14:paraId="10E1351E" w14:textId="77777777" w:rsidR="00F326A7" w:rsidRPr="00185849" w:rsidRDefault="00F326A7" w:rsidP="00AB5B48">
      <w:pPr>
        <w:numPr>
          <w:ilvl w:val="0"/>
          <w:numId w:val="24"/>
        </w:numPr>
        <w:autoSpaceDE w:val="0"/>
        <w:autoSpaceDN w:val="0"/>
        <w:adjustRightInd w:val="0"/>
        <w:rPr>
          <w:rFonts w:ascii="Calibri" w:hAnsi="Calibri"/>
        </w:rPr>
      </w:pPr>
      <w:r w:rsidRPr="00185849">
        <w:rPr>
          <w:rFonts w:ascii="Calibri" w:hAnsi="Calibri"/>
        </w:rPr>
        <w:t>Demonstrate knowledge of the principles and practices of andragogy in the classroom.</w:t>
      </w:r>
    </w:p>
    <w:p w14:paraId="2ABF856F" w14:textId="77777777" w:rsidR="00F326A7" w:rsidRPr="00185849" w:rsidRDefault="00F326A7" w:rsidP="00AB5B48">
      <w:pPr>
        <w:numPr>
          <w:ilvl w:val="0"/>
          <w:numId w:val="24"/>
        </w:numPr>
        <w:autoSpaceDE w:val="0"/>
        <w:autoSpaceDN w:val="0"/>
        <w:adjustRightInd w:val="0"/>
        <w:rPr>
          <w:rFonts w:ascii="Calibri" w:hAnsi="Calibri"/>
        </w:rPr>
      </w:pPr>
      <w:r w:rsidRPr="00185849">
        <w:rPr>
          <w:rFonts w:ascii="Calibri" w:hAnsi="Calibri"/>
        </w:rPr>
        <w:t xml:space="preserve">Understand a range of appropriate theories for adult learning, </w:t>
      </w:r>
      <w:r w:rsidRPr="00185849">
        <w:rPr>
          <w:rFonts w:ascii="Calibri" w:eastAsia="Times" w:hAnsi="Calibri"/>
        </w:rPr>
        <w:t>including adult developmental stages, brain-based learning, and self-directed learning.</w:t>
      </w:r>
    </w:p>
    <w:p w14:paraId="106EBC62" w14:textId="77777777" w:rsidR="00F326A7" w:rsidRPr="00185849" w:rsidRDefault="00F326A7" w:rsidP="00AB5B48">
      <w:pPr>
        <w:numPr>
          <w:ilvl w:val="0"/>
          <w:numId w:val="24"/>
        </w:numPr>
        <w:autoSpaceDE w:val="0"/>
        <w:autoSpaceDN w:val="0"/>
        <w:adjustRightInd w:val="0"/>
        <w:rPr>
          <w:rFonts w:ascii="Calibri" w:hAnsi="Calibri"/>
        </w:rPr>
      </w:pPr>
      <w:r w:rsidRPr="00185849">
        <w:rPr>
          <w:rFonts w:ascii="Calibri" w:hAnsi="Calibri"/>
        </w:rPr>
        <w:t>Access current research regarding adult learning theories.</w:t>
      </w:r>
    </w:p>
    <w:p w14:paraId="033DB2E7" w14:textId="77777777" w:rsidR="00F326A7" w:rsidRPr="00185849" w:rsidRDefault="00F326A7" w:rsidP="00AB5B48">
      <w:pPr>
        <w:numPr>
          <w:ilvl w:val="0"/>
          <w:numId w:val="24"/>
        </w:numPr>
        <w:autoSpaceDE w:val="0"/>
        <w:autoSpaceDN w:val="0"/>
        <w:adjustRightInd w:val="0"/>
        <w:rPr>
          <w:rFonts w:ascii="Calibri" w:hAnsi="Calibri"/>
        </w:rPr>
      </w:pPr>
      <w:r w:rsidRPr="00185849">
        <w:rPr>
          <w:rFonts w:ascii="Calibri" w:hAnsi="Calibri"/>
        </w:rPr>
        <w:t>Articulate a personal teaching philosophy based on theories of adult learning.</w:t>
      </w:r>
    </w:p>
    <w:p w14:paraId="7104FD57" w14:textId="77777777" w:rsidR="00F326A7" w:rsidRPr="00185849" w:rsidRDefault="00F326A7" w:rsidP="00AB5B48">
      <w:pPr>
        <w:numPr>
          <w:ilvl w:val="0"/>
          <w:numId w:val="24"/>
        </w:numPr>
        <w:autoSpaceDE w:val="0"/>
        <w:autoSpaceDN w:val="0"/>
        <w:adjustRightInd w:val="0"/>
        <w:rPr>
          <w:rFonts w:ascii="Calibri" w:hAnsi="Calibri"/>
        </w:rPr>
      </w:pPr>
      <w:r w:rsidRPr="00185849">
        <w:rPr>
          <w:rFonts w:ascii="Calibri" w:hAnsi="Calibri"/>
        </w:rPr>
        <w:t>Understand the relationship between adult learning theories and diverse adult learner needs.</w:t>
      </w:r>
    </w:p>
    <w:p w14:paraId="7CD95868" w14:textId="77777777" w:rsidR="00F326A7" w:rsidRPr="00155A48" w:rsidRDefault="00F326A7" w:rsidP="00317206">
      <w:pPr>
        <w:rPr>
          <w:rFonts w:eastAsia="Times"/>
          <w:sz w:val="22"/>
          <w:szCs w:val="22"/>
        </w:rPr>
      </w:pPr>
    </w:p>
    <w:p w14:paraId="39218A03" w14:textId="77777777" w:rsidR="00F326A7" w:rsidRPr="00185849" w:rsidRDefault="00F326A7" w:rsidP="00380760">
      <w:pPr>
        <w:pStyle w:val="Heading4"/>
        <w:jc w:val="left"/>
        <w:rPr>
          <w:szCs w:val="24"/>
        </w:rPr>
      </w:pPr>
      <w:bookmarkStart w:id="27" w:name="_Toc30149737"/>
      <w:bookmarkStart w:id="28" w:name="_Toc30749353"/>
      <w:r w:rsidRPr="00185849">
        <w:rPr>
          <w:szCs w:val="24"/>
        </w:rPr>
        <w:t>Standard 7: Interpersonal Relationships and the Learning Environment</w:t>
      </w:r>
      <w:bookmarkEnd w:id="27"/>
      <w:bookmarkEnd w:id="28"/>
      <w:r w:rsidRPr="00185849">
        <w:rPr>
          <w:szCs w:val="24"/>
        </w:rPr>
        <w:t xml:space="preserve"> </w:t>
      </w:r>
    </w:p>
    <w:p w14:paraId="56B87539" w14:textId="77777777" w:rsidR="00F326A7" w:rsidRPr="00185849" w:rsidRDefault="00F326A7" w:rsidP="00380760">
      <w:pPr>
        <w:rPr>
          <w:rFonts w:ascii="Calibri" w:hAnsi="Calibri"/>
        </w:rPr>
      </w:pPr>
      <w:r w:rsidRPr="00185849">
        <w:rPr>
          <w:rFonts w:ascii="Calibri" w:hAnsi="Calibri"/>
        </w:rPr>
        <w:t>Teachers model respect and promote positive interpersonal relationships to create a positive and inclusive learning environment in the school and classroom. Teachers use motivation, group facilitation, and conflict resolution skills to increase self-efficacy and self-directed learning. Teachers foster openness and trust with and among all students in the classroom</w:t>
      </w:r>
      <w:r w:rsidRPr="00185849">
        <w:rPr>
          <w:rFonts w:ascii="Calibri" w:hAnsi="Calibri"/>
          <w:i/>
        </w:rPr>
        <w:t xml:space="preserve">.   </w:t>
      </w:r>
      <w:r w:rsidRPr="00185849">
        <w:rPr>
          <w:rFonts w:ascii="Calibri" w:hAnsi="Calibri"/>
        </w:rPr>
        <w:t xml:space="preserve">Teachers facilitate the development of clear expectations for social interaction in the classroom, understanding the role that culture plays in the learning environment. </w:t>
      </w:r>
    </w:p>
    <w:p w14:paraId="7D75E744" w14:textId="77777777" w:rsidR="00F326A7" w:rsidRPr="00155A48" w:rsidRDefault="00F326A7" w:rsidP="00F326A7">
      <w:pPr>
        <w:rPr>
          <w:rFonts w:ascii="Calibri" w:hAnsi="Calibri"/>
          <w:sz w:val="22"/>
          <w:szCs w:val="22"/>
        </w:rPr>
      </w:pPr>
    </w:p>
    <w:p w14:paraId="2F361A8F" w14:textId="77777777" w:rsidR="00F326A7" w:rsidRPr="00185849" w:rsidRDefault="00F326A7" w:rsidP="00185849">
      <w:pPr>
        <w:pStyle w:val="Heading5"/>
        <w:rPr>
          <w:szCs w:val="24"/>
        </w:rPr>
      </w:pPr>
      <w:r w:rsidRPr="00185849">
        <w:rPr>
          <w:szCs w:val="24"/>
        </w:rPr>
        <w:lastRenderedPageBreak/>
        <w:t xml:space="preserve">Adult </w:t>
      </w:r>
      <w:r w:rsidR="00D3286E" w:rsidRPr="00185849">
        <w:rPr>
          <w:szCs w:val="24"/>
        </w:rPr>
        <w:t>E</w:t>
      </w:r>
      <w:r w:rsidRPr="00185849">
        <w:rPr>
          <w:szCs w:val="24"/>
        </w:rPr>
        <w:t>ducation teacher outcomes include abilities to:</w:t>
      </w:r>
    </w:p>
    <w:p w14:paraId="49A5A75B" w14:textId="77777777" w:rsidR="00F326A7" w:rsidRPr="00185849" w:rsidRDefault="00F326A7" w:rsidP="00AB5B48">
      <w:pPr>
        <w:numPr>
          <w:ilvl w:val="0"/>
          <w:numId w:val="19"/>
        </w:numPr>
        <w:rPr>
          <w:rFonts w:ascii="Calibri" w:hAnsi="Calibri"/>
        </w:rPr>
      </w:pPr>
      <w:r w:rsidRPr="00185849">
        <w:rPr>
          <w:rFonts w:ascii="Calibri" w:hAnsi="Calibri"/>
        </w:rPr>
        <w:t>Demonstrate strategies to foster self-esteem and respect.</w:t>
      </w:r>
    </w:p>
    <w:p w14:paraId="73122BDE" w14:textId="77777777" w:rsidR="00F326A7" w:rsidRPr="00185849" w:rsidRDefault="00F326A7" w:rsidP="00AB5B48">
      <w:pPr>
        <w:numPr>
          <w:ilvl w:val="0"/>
          <w:numId w:val="19"/>
        </w:numPr>
        <w:rPr>
          <w:rFonts w:ascii="Calibri" w:hAnsi="Calibri"/>
        </w:rPr>
      </w:pPr>
      <w:r w:rsidRPr="00185849">
        <w:rPr>
          <w:rFonts w:ascii="Calibri" w:hAnsi="Calibri"/>
        </w:rPr>
        <w:t>Demonstrate the ability to relate to and communicate effectively with students in a positive manner.</w:t>
      </w:r>
    </w:p>
    <w:p w14:paraId="1B29CD60" w14:textId="77777777" w:rsidR="00F326A7" w:rsidRPr="00185849" w:rsidRDefault="00F326A7" w:rsidP="00AB5B48">
      <w:pPr>
        <w:numPr>
          <w:ilvl w:val="0"/>
          <w:numId w:val="19"/>
        </w:numPr>
        <w:rPr>
          <w:rFonts w:ascii="Calibri" w:hAnsi="Calibri"/>
        </w:rPr>
      </w:pPr>
      <w:r w:rsidRPr="00185849">
        <w:rPr>
          <w:rFonts w:ascii="Calibri" w:hAnsi="Calibri"/>
        </w:rPr>
        <w:t>Demonstrate group facilitation and conflict resolution skills.</w:t>
      </w:r>
    </w:p>
    <w:p w14:paraId="2DB89ABE" w14:textId="77777777" w:rsidR="00F326A7" w:rsidRPr="00185849" w:rsidRDefault="00F326A7" w:rsidP="00AB5B48">
      <w:pPr>
        <w:numPr>
          <w:ilvl w:val="0"/>
          <w:numId w:val="19"/>
        </w:numPr>
        <w:rPr>
          <w:rFonts w:ascii="Calibri" w:hAnsi="Calibri"/>
        </w:rPr>
      </w:pPr>
      <w:r w:rsidRPr="00185849">
        <w:rPr>
          <w:rFonts w:ascii="Calibri" w:hAnsi="Calibri"/>
        </w:rPr>
        <w:t>Analyze students’ background, experiences, languages, skills, and abilities to build a collaborative learning community.</w:t>
      </w:r>
    </w:p>
    <w:p w14:paraId="2D876BEC" w14:textId="77777777" w:rsidR="00F326A7" w:rsidRPr="00155A48" w:rsidRDefault="00F326A7" w:rsidP="00317206">
      <w:pPr>
        <w:rPr>
          <w:rFonts w:eastAsia="Times"/>
          <w:sz w:val="22"/>
          <w:szCs w:val="22"/>
        </w:rPr>
      </w:pPr>
    </w:p>
    <w:p w14:paraId="3F43F72E" w14:textId="77777777" w:rsidR="00F326A7" w:rsidRPr="00185849" w:rsidRDefault="00F326A7" w:rsidP="00380760">
      <w:pPr>
        <w:pStyle w:val="Heading4"/>
        <w:jc w:val="left"/>
        <w:rPr>
          <w:szCs w:val="24"/>
        </w:rPr>
      </w:pPr>
      <w:bookmarkStart w:id="29" w:name="_Toc30149738"/>
      <w:bookmarkStart w:id="30" w:name="_Toc30749354"/>
      <w:r w:rsidRPr="00185849">
        <w:rPr>
          <w:szCs w:val="24"/>
        </w:rPr>
        <w:t>Standard 8:  Curriculum and Instructional Planning</w:t>
      </w:r>
      <w:bookmarkEnd w:id="29"/>
      <w:bookmarkEnd w:id="30"/>
      <w:r w:rsidRPr="00185849">
        <w:rPr>
          <w:szCs w:val="24"/>
        </w:rPr>
        <w:t xml:space="preserve"> </w:t>
      </w:r>
    </w:p>
    <w:p w14:paraId="2D6E6D43" w14:textId="77777777" w:rsidR="00F326A7" w:rsidRPr="00185849" w:rsidRDefault="00F326A7" w:rsidP="00380760">
      <w:pPr>
        <w:rPr>
          <w:rFonts w:ascii="Calibri" w:hAnsi="Calibri"/>
        </w:rPr>
      </w:pPr>
      <w:r w:rsidRPr="00185849">
        <w:rPr>
          <w:rFonts w:ascii="Calibri" w:hAnsi="Calibri"/>
        </w:rPr>
        <w:t xml:space="preserve">Teachers develop curriculum and plan instruction to assist all students in the development of cognitive, affective and psychomotor skills appropriate to course content. Each teacher prepares units and lesson plans, including learning outcomes and appropriate student assessment techniques that are aligned to students’ individual needs and interests and the current content standards, </w:t>
      </w:r>
      <w:proofErr w:type="gramStart"/>
      <w:r w:rsidRPr="00185849">
        <w:rPr>
          <w:rFonts w:ascii="Calibri" w:hAnsi="Calibri"/>
        </w:rPr>
        <w:t>taking into account</w:t>
      </w:r>
      <w:proofErr w:type="gramEnd"/>
      <w:r w:rsidRPr="00185849">
        <w:rPr>
          <w:rFonts w:ascii="Calibri" w:hAnsi="Calibri"/>
        </w:rPr>
        <w:t xml:space="preserve"> the learners’ cultures and backgrounds. </w:t>
      </w:r>
      <w:r w:rsidRPr="00185849">
        <w:rPr>
          <w:rFonts w:ascii="Calibri" w:hAnsi="Calibri"/>
          <w:bCs/>
        </w:rPr>
        <w:t xml:space="preserve">Teachers </w:t>
      </w:r>
      <w:r w:rsidRPr="00185849">
        <w:rPr>
          <w:rFonts w:ascii="Calibri" w:hAnsi="Calibri"/>
        </w:rPr>
        <w:t>adapt curriculum and instruction to accommodate students’ special needs</w:t>
      </w:r>
      <w:r w:rsidRPr="00185849">
        <w:rPr>
          <w:rFonts w:ascii="Calibri" w:hAnsi="Calibri"/>
          <w:i/>
        </w:rPr>
        <w:t>.</w:t>
      </w:r>
    </w:p>
    <w:p w14:paraId="00627D1C" w14:textId="77777777" w:rsidR="00F326A7" w:rsidRPr="00155A48" w:rsidRDefault="00F326A7" w:rsidP="00F326A7">
      <w:pPr>
        <w:autoSpaceDE w:val="0"/>
        <w:autoSpaceDN w:val="0"/>
        <w:adjustRightInd w:val="0"/>
        <w:rPr>
          <w:rFonts w:ascii="Calibri" w:hAnsi="Calibri"/>
          <w:bCs/>
          <w:sz w:val="22"/>
          <w:szCs w:val="22"/>
        </w:rPr>
      </w:pPr>
    </w:p>
    <w:p w14:paraId="5D663F83" w14:textId="77777777" w:rsidR="00F326A7" w:rsidRPr="00185849" w:rsidRDefault="00F326A7" w:rsidP="00185849">
      <w:pPr>
        <w:pStyle w:val="Heading5"/>
        <w:rPr>
          <w:szCs w:val="24"/>
        </w:rPr>
      </w:pPr>
      <w:r w:rsidRPr="00185849">
        <w:rPr>
          <w:szCs w:val="24"/>
        </w:rPr>
        <w:t xml:space="preserve">Adult </w:t>
      </w:r>
      <w:r w:rsidR="00D3286E" w:rsidRPr="00185849">
        <w:rPr>
          <w:szCs w:val="24"/>
        </w:rPr>
        <w:t>E</w:t>
      </w:r>
      <w:r w:rsidRPr="00185849">
        <w:rPr>
          <w:szCs w:val="24"/>
        </w:rPr>
        <w:t>ducation teacher outcomes include abilities to:</w:t>
      </w:r>
    </w:p>
    <w:p w14:paraId="369F621A" w14:textId="77777777" w:rsidR="00F326A7" w:rsidRPr="00185849" w:rsidRDefault="00F326A7" w:rsidP="00AB5B48">
      <w:pPr>
        <w:numPr>
          <w:ilvl w:val="0"/>
          <w:numId w:val="14"/>
        </w:numPr>
        <w:autoSpaceDE w:val="0"/>
        <w:autoSpaceDN w:val="0"/>
        <w:adjustRightInd w:val="0"/>
        <w:rPr>
          <w:rFonts w:ascii="Calibri" w:hAnsi="Calibri"/>
        </w:rPr>
      </w:pPr>
      <w:r w:rsidRPr="00185849">
        <w:rPr>
          <w:rFonts w:ascii="Calibri" w:hAnsi="Calibri"/>
        </w:rPr>
        <w:t>Develop standards-aligned, relevant, and sequential curriculum that promotes and reflects critical thinking, interpersonal skills, and effective communication.</w:t>
      </w:r>
    </w:p>
    <w:p w14:paraId="1B835BAF" w14:textId="77777777" w:rsidR="00F326A7" w:rsidRPr="00185849" w:rsidRDefault="00F326A7" w:rsidP="00AB5B48">
      <w:pPr>
        <w:numPr>
          <w:ilvl w:val="0"/>
          <w:numId w:val="14"/>
        </w:numPr>
        <w:autoSpaceDE w:val="0"/>
        <w:autoSpaceDN w:val="0"/>
        <w:adjustRightInd w:val="0"/>
        <w:rPr>
          <w:rFonts w:ascii="Calibri" w:hAnsi="Calibri"/>
        </w:rPr>
      </w:pPr>
      <w:r w:rsidRPr="00185849">
        <w:rPr>
          <w:rFonts w:ascii="Calibri" w:hAnsi="Calibri"/>
        </w:rPr>
        <w:t>Plan and adapt high level, challenging and culturally relevant curriculum to students’ learning, physical, mental, or emotional needs.</w:t>
      </w:r>
    </w:p>
    <w:p w14:paraId="1961130E" w14:textId="77777777" w:rsidR="00F326A7" w:rsidRPr="00185849" w:rsidRDefault="00F326A7" w:rsidP="00AB5B48">
      <w:pPr>
        <w:numPr>
          <w:ilvl w:val="0"/>
          <w:numId w:val="14"/>
        </w:numPr>
        <w:autoSpaceDE w:val="0"/>
        <w:autoSpaceDN w:val="0"/>
        <w:adjustRightInd w:val="0"/>
        <w:rPr>
          <w:rFonts w:ascii="Calibri" w:hAnsi="Calibri"/>
        </w:rPr>
      </w:pPr>
      <w:r w:rsidRPr="00185849">
        <w:rPr>
          <w:rFonts w:ascii="Calibri" w:hAnsi="Calibri"/>
        </w:rPr>
        <w:t>Consider appropriate resources and materials to the learning goals and objectives of the curriculum.</w:t>
      </w:r>
    </w:p>
    <w:p w14:paraId="3C24C8B1" w14:textId="77777777" w:rsidR="00F326A7" w:rsidRPr="00185849" w:rsidRDefault="00F326A7" w:rsidP="00AB5B48">
      <w:pPr>
        <w:numPr>
          <w:ilvl w:val="0"/>
          <w:numId w:val="14"/>
        </w:numPr>
        <w:autoSpaceDE w:val="0"/>
        <w:autoSpaceDN w:val="0"/>
        <w:adjustRightInd w:val="0"/>
        <w:rPr>
          <w:rFonts w:ascii="Calibri" w:hAnsi="Calibri"/>
        </w:rPr>
      </w:pPr>
      <w:r w:rsidRPr="00185849">
        <w:rPr>
          <w:rFonts w:ascii="Calibri" w:hAnsi="Calibri"/>
        </w:rPr>
        <w:t xml:space="preserve">Critically evaluate the objectivity and reliability of sources of information. </w:t>
      </w:r>
    </w:p>
    <w:p w14:paraId="69377E1A" w14:textId="77777777" w:rsidR="00F326A7" w:rsidRPr="00155A48" w:rsidRDefault="00F326A7" w:rsidP="00317206">
      <w:pPr>
        <w:rPr>
          <w:rFonts w:eastAsia="Times"/>
          <w:sz w:val="22"/>
          <w:szCs w:val="22"/>
        </w:rPr>
      </w:pPr>
    </w:p>
    <w:p w14:paraId="10ED9699" w14:textId="77777777" w:rsidR="00F326A7" w:rsidRPr="00185849" w:rsidRDefault="00F326A7" w:rsidP="00380760">
      <w:pPr>
        <w:pStyle w:val="Heading4"/>
        <w:jc w:val="left"/>
        <w:rPr>
          <w:szCs w:val="24"/>
        </w:rPr>
      </w:pPr>
      <w:bookmarkStart w:id="31" w:name="_Toc30149739"/>
      <w:bookmarkStart w:id="32" w:name="_Toc30749355"/>
      <w:r w:rsidRPr="00185849">
        <w:rPr>
          <w:szCs w:val="24"/>
        </w:rPr>
        <w:t>Standard 9: Using Education Technology in the Classroom</w:t>
      </w:r>
      <w:bookmarkEnd w:id="31"/>
      <w:bookmarkEnd w:id="32"/>
      <w:r w:rsidRPr="00185849">
        <w:rPr>
          <w:szCs w:val="24"/>
        </w:rPr>
        <w:t xml:space="preserve"> </w:t>
      </w:r>
    </w:p>
    <w:p w14:paraId="5BB9A4EF" w14:textId="2343EA37" w:rsidR="00F326A7" w:rsidRPr="00185849" w:rsidRDefault="00F326A7" w:rsidP="00BF584F">
      <w:pPr>
        <w:pStyle w:val="Header"/>
        <w:tabs>
          <w:tab w:val="clear" w:pos="4320"/>
          <w:tab w:val="clear" w:pos="8640"/>
        </w:tabs>
        <w:spacing w:after="240"/>
      </w:pPr>
      <w:r w:rsidRPr="00185849">
        <w:rPr>
          <w:rFonts w:ascii="Calibri" w:hAnsi="Calibri"/>
        </w:rPr>
        <w:t xml:space="preserve">Teachers </w:t>
      </w:r>
      <w:r w:rsidRPr="00185849">
        <w:rPr>
          <w:rFonts w:ascii="Calibri" w:eastAsia="Times" w:hAnsi="Calibri"/>
        </w:rPr>
        <w:t xml:space="preserve">select and use appropriate technology to facilitate the </w:t>
      </w:r>
      <w:r w:rsidRPr="00185849">
        <w:rPr>
          <w:rFonts w:ascii="Calibri" w:hAnsi="Calibri"/>
        </w:rPr>
        <w:t>teaching and learning process for all students in the classroom. Teachers demonstrate the legal and ethical uses of education technology. Teachers</w:t>
      </w:r>
      <w:r w:rsidRPr="00185849">
        <w:rPr>
          <w:rFonts w:ascii="Calibri" w:eastAsia="Times" w:hAnsi="Calibri"/>
        </w:rPr>
        <w:t xml:space="preserve"> </w:t>
      </w:r>
      <w:r w:rsidRPr="00185849">
        <w:rPr>
          <w:rFonts w:ascii="Calibri" w:hAnsi="Calibri"/>
        </w:rPr>
        <w:t>appropriately use technology for accessing, analyzing, and managing information in the instructional setting.</w:t>
      </w:r>
      <w:r w:rsidRPr="00185849">
        <w:t xml:space="preserve"> </w:t>
      </w:r>
    </w:p>
    <w:p w14:paraId="7BF93CDD" w14:textId="77777777" w:rsidR="00F326A7" w:rsidRPr="00185849" w:rsidRDefault="00F326A7" w:rsidP="00185849">
      <w:pPr>
        <w:pStyle w:val="Heading5"/>
        <w:rPr>
          <w:szCs w:val="24"/>
        </w:rPr>
      </w:pPr>
      <w:r w:rsidRPr="00185849">
        <w:rPr>
          <w:szCs w:val="24"/>
        </w:rPr>
        <w:t xml:space="preserve">Adult </w:t>
      </w:r>
      <w:r w:rsidR="00D3286E" w:rsidRPr="00185849">
        <w:rPr>
          <w:szCs w:val="24"/>
        </w:rPr>
        <w:t>E</w:t>
      </w:r>
      <w:r w:rsidRPr="00185849">
        <w:rPr>
          <w:szCs w:val="24"/>
        </w:rPr>
        <w:t>ducation teacher outcomes include abilities to:</w:t>
      </w:r>
    </w:p>
    <w:p w14:paraId="23A0D489" w14:textId="77777777" w:rsidR="00F326A7" w:rsidRPr="00185849" w:rsidRDefault="00F326A7" w:rsidP="00AB5B48">
      <w:pPr>
        <w:numPr>
          <w:ilvl w:val="0"/>
          <w:numId w:val="15"/>
        </w:numPr>
        <w:rPr>
          <w:rFonts w:ascii="Calibri" w:hAnsi="Calibri"/>
        </w:rPr>
      </w:pPr>
      <w:r w:rsidRPr="00185849">
        <w:rPr>
          <w:rFonts w:ascii="Calibri" w:hAnsi="Calibri"/>
        </w:rPr>
        <w:t>Use appropriate technology to promote self-directed, project-based learning.</w:t>
      </w:r>
    </w:p>
    <w:p w14:paraId="6C06551F" w14:textId="77777777" w:rsidR="00F326A7" w:rsidRPr="00185849" w:rsidRDefault="00F326A7" w:rsidP="00AB5B48">
      <w:pPr>
        <w:numPr>
          <w:ilvl w:val="0"/>
          <w:numId w:val="15"/>
        </w:numPr>
        <w:rPr>
          <w:rFonts w:ascii="Calibri" w:hAnsi="Calibri"/>
        </w:rPr>
      </w:pPr>
      <w:r w:rsidRPr="00185849">
        <w:rPr>
          <w:rFonts w:ascii="Calibri" w:hAnsi="Calibri"/>
        </w:rPr>
        <w:t xml:space="preserve">Use established criteria to select available education technology resources to support, manage, and enhance student learning and design lessons accordingly.  </w:t>
      </w:r>
    </w:p>
    <w:p w14:paraId="49FC7FCC" w14:textId="77777777" w:rsidR="00F326A7" w:rsidRPr="00185849" w:rsidRDefault="00F326A7" w:rsidP="00AB5B48">
      <w:pPr>
        <w:numPr>
          <w:ilvl w:val="0"/>
          <w:numId w:val="15"/>
        </w:numPr>
        <w:rPr>
          <w:rFonts w:ascii="Calibri" w:hAnsi="Calibri"/>
        </w:rPr>
      </w:pPr>
      <w:r w:rsidRPr="00185849">
        <w:rPr>
          <w:rFonts w:ascii="Calibri" w:hAnsi="Calibri"/>
        </w:rPr>
        <w:t>Demonstrate basic operations and troubleshooting techniques to utilize classroom technology devices.</w:t>
      </w:r>
    </w:p>
    <w:p w14:paraId="76BF808F" w14:textId="77777777" w:rsidR="00F326A7" w:rsidRPr="00185849" w:rsidRDefault="00F326A7" w:rsidP="00AB5B48">
      <w:pPr>
        <w:numPr>
          <w:ilvl w:val="0"/>
          <w:numId w:val="15"/>
        </w:numPr>
        <w:rPr>
          <w:rFonts w:ascii="Calibri" w:hAnsi="Calibri"/>
        </w:rPr>
      </w:pPr>
      <w:r w:rsidRPr="00185849">
        <w:rPr>
          <w:rFonts w:ascii="Calibri" w:hAnsi="Calibri"/>
        </w:rPr>
        <w:t xml:space="preserve">Manage and analyze electronic data to improve instructional planning and delivery. </w:t>
      </w:r>
    </w:p>
    <w:p w14:paraId="2BB3EAC8" w14:textId="77777777" w:rsidR="00F326A7" w:rsidRPr="00185849" w:rsidRDefault="00F326A7" w:rsidP="00AB5B48">
      <w:pPr>
        <w:numPr>
          <w:ilvl w:val="0"/>
          <w:numId w:val="15"/>
        </w:numPr>
        <w:rPr>
          <w:rFonts w:ascii="Calibri" w:hAnsi="Calibri"/>
        </w:rPr>
      </w:pPr>
      <w:r w:rsidRPr="00185849">
        <w:rPr>
          <w:rFonts w:ascii="Calibri" w:hAnsi="Calibri"/>
        </w:rPr>
        <w:t xml:space="preserve">Interact with students using electronic communication and a variety of technology-based collaborative tools. </w:t>
      </w:r>
    </w:p>
    <w:p w14:paraId="3042C5D0" w14:textId="77777777" w:rsidR="00F326A7" w:rsidRPr="00185849" w:rsidRDefault="00F326A7" w:rsidP="00AB5B48">
      <w:pPr>
        <w:numPr>
          <w:ilvl w:val="0"/>
          <w:numId w:val="15"/>
        </w:numPr>
        <w:rPr>
          <w:rFonts w:ascii="Calibri" w:hAnsi="Calibri"/>
        </w:rPr>
      </w:pPr>
      <w:r w:rsidRPr="00185849">
        <w:rPr>
          <w:rFonts w:ascii="Calibri" w:hAnsi="Calibri"/>
        </w:rPr>
        <w:t>Convey issues of ethics, copyright, privacy, security, safety, and applicable policies for technology use.</w:t>
      </w:r>
    </w:p>
    <w:p w14:paraId="0CAB7729" w14:textId="77777777" w:rsidR="00F326A7" w:rsidRPr="00185849" w:rsidRDefault="00F326A7" w:rsidP="00AB5B48">
      <w:pPr>
        <w:numPr>
          <w:ilvl w:val="0"/>
          <w:numId w:val="15"/>
        </w:numPr>
        <w:rPr>
          <w:rFonts w:ascii="Calibri" w:hAnsi="Calibri"/>
        </w:rPr>
      </w:pPr>
      <w:r w:rsidRPr="00185849">
        <w:rPr>
          <w:rFonts w:ascii="Calibri" w:hAnsi="Calibri"/>
        </w:rPr>
        <w:t>Identify appropriate technology resources to assist adults with disabilities.</w:t>
      </w:r>
    </w:p>
    <w:p w14:paraId="0FBE3257" w14:textId="77777777" w:rsidR="00F326A7" w:rsidRPr="00155A48" w:rsidRDefault="00F326A7" w:rsidP="00317206">
      <w:pPr>
        <w:rPr>
          <w:rFonts w:eastAsia="Times"/>
          <w:sz w:val="22"/>
          <w:szCs w:val="22"/>
        </w:rPr>
      </w:pPr>
    </w:p>
    <w:p w14:paraId="4B12214A" w14:textId="77777777" w:rsidR="009D040C" w:rsidRDefault="009D040C" w:rsidP="00380760">
      <w:pPr>
        <w:pStyle w:val="Heading4"/>
        <w:jc w:val="left"/>
        <w:rPr>
          <w:rFonts w:eastAsia="Times"/>
          <w:szCs w:val="24"/>
        </w:rPr>
      </w:pPr>
      <w:bookmarkStart w:id="33" w:name="_Toc30149740"/>
      <w:bookmarkStart w:id="34" w:name="_Toc30749356"/>
    </w:p>
    <w:p w14:paraId="0E9DFF10" w14:textId="37B8E411" w:rsidR="00F326A7" w:rsidRPr="00185849" w:rsidRDefault="00F326A7" w:rsidP="00380760">
      <w:pPr>
        <w:pStyle w:val="Heading4"/>
        <w:jc w:val="left"/>
        <w:rPr>
          <w:rFonts w:eastAsia="Times"/>
          <w:szCs w:val="24"/>
        </w:rPr>
      </w:pPr>
      <w:r w:rsidRPr="00185849">
        <w:rPr>
          <w:rFonts w:eastAsia="Times"/>
          <w:szCs w:val="24"/>
        </w:rPr>
        <w:lastRenderedPageBreak/>
        <w:t>Standard 10: Instructional Practices</w:t>
      </w:r>
      <w:bookmarkEnd w:id="33"/>
      <w:bookmarkEnd w:id="34"/>
      <w:r w:rsidRPr="00185849">
        <w:rPr>
          <w:rFonts w:eastAsia="Times"/>
          <w:szCs w:val="24"/>
        </w:rPr>
        <w:t xml:space="preserve"> </w:t>
      </w:r>
    </w:p>
    <w:p w14:paraId="5E4EB8EA" w14:textId="77777777" w:rsidR="00F326A7" w:rsidRPr="00792900" w:rsidRDefault="00F326A7" w:rsidP="00380760">
      <w:pPr>
        <w:rPr>
          <w:rFonts w:ascii="Calibri" w:eastAsia="Times" w:hAnsi="Calibri" w:cs="Calibri"/>
        </w:rPr>
      </w:pPr>
      <w:r w:rsidRPr="00792900">
        <w:rPr>
          <w:rFonts w:ascii="Calibri" w:hAnsi="Calibri" w:cs="Calibri"/>
          <w:bCs/>
        </w:rPr>
        <w:t xml:space="preserve">Teachers </w:t>
      </w:r>
      <w:r w:rsidRPr="00792900">
        <w:rPr>
          <w:rFonts w:ascii="Calibri" w:eastAsia="Times" w:hAnsi="Calibri" w:cs="Calibri"/>
        </w:rPr>
        <w:t xml:space="preserve">apply essential themes, concepts, and skills related to adult learning theories, to planning instruction. Using multiple domains of instruction, </w:t>
      </w:r>
      <w:r w:rsidRPr="00792900">
        <w:rPr>
          <w:rFonts w:ascii="Calibri" w:hAnsi="Calibri" w:cs="Calibri"/>
          <w:bCs/>
        </w:rPr>
        <w:t xml:space="preserve">teachers </w:t>
      </w:r>
      <w:r w:rsidRPr="00792900">
        <w:rPr>
          <w:rFonts w:ascii="Calibri" w:eastAsia="Times" w:hAnsi="Calibri" w:cs="Calibri"/>
        </w:rPr>
        <w:t xml:space="preserve">apply effective teaching strategies. Teachers implement a variety of standards-based andragogical strategies, plan instruction, and select materials appropriate to students’ similarities, differences and exceptionalities including diverse learning styles, literacy and numeracy skills, and language needs. </w:t>
      </w:r>
    </w:p>
    <w:p w14:paraId="0D18DA61" w14:textId="77777777" w:rsidR="00F326A7" w:rsidRPr="00185849" w:rsidRDefault="00F326A7" w:rsidP="00317206">
      <w:pPr>
        <w:rPr>
          <w:rFonts w:eastAsia="Times"/>
        </w:rPr>
      </w:pPr>
    </w:p>
    <w:p w14:paraId="0D7E67E6" w14:textId="77777777" w:rsidR="00F326A7" w:rsidRPr="00185849" w:rsidRDefault="00F326A7" w:rsidP="00185849">
      <w:pPr>
        <w:pStyle w:val="Heading5"/>
        <w:rPr>
          <w:rFonts w:eastAsia="Times"/>
          <w:szCs w:val="24"/>
        </w:rPr>
      </w:pPr>
      <w:r w:rsidRPr="00185849">
        <w:rPr>
          <w:szCs w:val="24"/>
        </w:rPr>
        <w:t xml:space="preserve">Adult </w:t>
      </w:r>
      <w:r w:rsidR="00D3286E" w:rsidRPr="00185849">
        <w:rPr>
          <w:szCs w:val="24"/>
        </w:rPr>
        <w:t>E</w:t>
      </w:r>
      <w:r w:rsidRPr="00185849">
        <w:rPr>
          <w:szCs w:val="24"/>
        </w:rPr>
        <w:t xml:space="preserve">ducation teacher </w:t>
      </w:r>
      <w:r w:rsidRPr="00185849">
        <w:rPr>
          <w:rFonts w:eastAsia="Times"/>
          <w:szCs w:val="24"/>
        </w:rPr>
        <w:t>outcomes include abilities to:</w:t>
      </w:r>
    </w:p>
    <w:p w14:paraId="45649FEC" w14:textId="77777777" w:rsidR="00F326A7" w:rsidRPr="00792900" w:rsidRDefault="00F326A7" w:rsidP="00792900">
      <w:pPr>
        <w:pStyle w:val="ListParagraph"/>
        <w:numPr>
          <w:ilvl w:val="0"/>
          <w:numId w:val="32"/>
        </w:numPr>
        <w:rPr>
          <w:rFonts w:eastAsia="Times"/>
          <w:sz w:val="24"/>
        </w:rPr>
      </w:pPr>
      <w:r w:rsidRPr="00792900">
        <w:rPr>
          <w:rFonts w:eastAsia="Times"/>
          <w:sz w:val="24"/>
        </w:rPr>
        <w:t xml:space="preserve">Identify and analyze personal and institutional bias to increase cultural competence and instructional effectiveness. </w:t>
      </w:r>
    </w:p>
    <w:p w14:paraId="4057F182" w14:textId="77777777" w:rsidR="00F326A7" w:rsidRPr="00792900" w:rsidRDefault="00F326A7" w:rsidP="00792900">
      <w:pPr>
        <w:pStyle w:val="ListParagraph"/>
        <w:numPr>
          <w:ilvl w:val="0"/>
          <w:numId w:val="32"/>
        </w:numPr>
        <w:rPr>
          <w:rFonts w:eastAsia="Times"/>
          <w:sz w:val="24"/>
        </w:rPr>
      </w:pPr>
      <w:r w:rsidRPr="00792900">
        <w:rPr>
          <w:rFonts w:eastAsia="Times"/>
          <w:sz w:val="24"/>
        </w:rPr>
        <w:t xml:space="preserve">Develop outcomes-based learning objectives based on the learner’s needs, interests and skill levels, including language in cultural contexts and other special needs. </w:t>
      </w:r>
    </w:p>
    <w:p w14:paraId="08D8DABA" w14:textId="77777777" w:rsidR="00F326A7" w:rsidRPr="00792900" w:rsidRDefault="00F326A7" w:rsidP="00792900">
      <w:pPr>
        <w:pStyle w:val="ListParagraph"/>
        <w:numPr>
          <w:ilvl w:val="0"/>
          <w:numId w:val="32"/>
        </w:numPr>
        <w:rPr>
          <w:rFonts w:eastAsia="Times"/>
          <w:sz w:val="24"/>
        </w:rPr>
      </w:pPr>
      <w:r w:rsidRPr="00792900">
        <w:rPr>
          <w:rFonts w:eastAsia="Times"/>
          <w:sz w:val="24"/>
        </w:rPr>
        <w:t>Differentiate instruction, taking into consideration cognitive, physical, social, cultural, and emotional characteristics of adults.</w:t>
      </w:r>
    </w:p>
    <w:p w14:paraId="024BC487" w14:textId="77777777" w:rsidR="00F326A7" w:rsidRPr="00792900" w:rsidRDefault="00F326A7" w:rsidP="00792900">
      <w:pPr>
        <w:pStyle w:val="ListParagraph"/>
        <w:numPr>
          <w:ilvl w:val="0"/>
          <w:numId w:val="32"/>
        </w:numPr>
        <w:rPr>
          <w:rFonts w:eastAsia="Times"/>
          <w:sz w:val="24"/>
        </w:rPr>
      </w:pPr>
      <w:r w:rsidRPr="00792900">
        <w:rPr>
          <w:rFonts w:eastAsia="Times"/>
          <w:sz w:val="24"/>
        </w:rPr>
        <w:t>Use a variety of systemic instructional strategies to make content comprehensible to English language learners.</w:t>
      </w:r>
    </w:p>
    <w:p w14:paraId="2FBF0FF0" w14:textId="77777777" w:rsidR="00F326A7" w:rsidRPr="00792900" w:rsidRDefault="00F326A7" w:rsidP="00792900">
      <w:pPr>
        <w:pStyle w:val="ListParagraph"/>
        <w:numPr>
          <w:ilvl w:val="0"/>
          <w:numId w:val="32"/>
        </w:numPr>
        <w:rPr>
          <w:rFonts w:eastAsia="Times"/>
          <w:sz w:val="24"/>
        </w:rPr>
      </w:pPr>
      <w:r w:rsidRPr="00792900">
        <w:rPr>
          <w:rFonts w:eastAsia="Times"/>
          <w:sz w:val="24"/>
        </w:rPr>
        <w:t xml:space="preserve">Adjust instruction based on analysis of student data, including testing, discussion, inquiry, and examination of student work </w:t>
      </w:r>
      <w:r w:rsidRPr="00792900">
        <w:rPr>
          <w:sz w:val="24"/>
        </w:rPr>
        <w:t>to improve instruction and increase students’ motivation</w:t>
      </w:r>
      <w:r w:rsidRPr="00792900">
        <w:rPr>
          <w:rFonts w:eastAsia="Times"/>
          <w:sz w:val="24"/>
        </w:rPr>
        <w:t>.</w:t>
      </w:r>
    </w:p>
    <w:p w14:paraId="4FD33A10" w14:textId="77777777" w:rsidR="00F326A7" w:rsidRPr="00792900" w:rsidRDefault="00F326A7" w:rsidP="00792900">
      <w:pPr>
        <w:pStyle w:val="ListParagraph"/>
        <w:numPr>
          <w:ilvl w:val="0"/>
          <w:numId w:val="32"/>
        </w:numPr>
        <w:rPr>
          <w:rFonts w:eastAsia="Times"/>
          <w:sz w:val="24"/>
        </w:rPr>
      </w:pPr>
      <w:r w:rsidRPr="00792900">
        <w:rPr>
          <w:rFonts w:eastAsia="Times"/>
          <w:sz w:val="24"/>
        </w:rPr>
        <w:t>Deliver lessons that are based on instructional goals, student performance objectives, appropriate teaching strategies, relevant classroom materials, and assessment data.</w:t>
      </w:r>
    </w:p>
    <w:p w14:paraId="75675A6A" w14:textId="77777777" w:rsidR="00F326A7" w:rsidRPr="00792900" w:rsidRDefault="00F326A7" w:rsidP="00792900">
      <w:pPr>
        <w:pStyle w:val="ListParagraph"/>
        <w:numPr>
          <w:ilvl w:val="0"/>
          <w:numId w:val="32"/>
        </w:numPr>
        <w:rPr>
          <w:rFonts w:eastAsia="Times"/>
          <w:sz w:val="24"/>
        </w:rPr>
      </w:pPr>
      <w:r w:rsidRPr="00792900">
        <w:rPr>
          <w:rFonts w:eastAsia="Times"/>
          <w:sz w:val="24"/>
        </w:rPr>
        <w:t>Encourage students to identify learning goals, strategies, and self-evaluation criteria.</w:t>
      </w:r>
    </w:p>
    <w:p w14:paraId="19049636" w14:textId="77777777" w:rsidR="00F326A7" w:rsidRPr="00792900" w:rsidRDefault="00F326A7" w:rsidP="00792900">
      <w:pPr>
        <w:pStyle w:val="ListParagraph"/>
        <w:numPr>
          <w:ilvl w:val="0"/>
          <w:numId w:val="32"/>
        </w:numPr>
        <w:rPr>
          <w:rFonts w:eastAsia="Times"/>
          <w:sz w:val="24"/>
        </w:rPr>
      </w:pPr>
      <w:r w:rsidRPr="00792900">
        <w:rPr>
          <w:rFonts w:eastAsia="Times"/>
          <w:sz w:val="24"/>
        </w:rPr>
        <w:t>Encourage and support students throughout the educational process, providing guidance as needed.</w:t>
      </w:r>
    </w:p>
    <w:p w14:paraId="60035947" w14:textId="77777777" w:rsidR="00F326A7" w:rsidRPr="00792900" w:rsidRDefault="00F326A7" w:rsidP="00792900">
      <w:pPr>
        <w:pStyle w:val="ListParagraph"/>
        <w:numPr>
          <w:ilvl w:val="0"/>
          <w:numId w:val="32"/>
        </w:numPr>
        <w:rPr>
          <w:rFonts w:eastAsia="Times"/>
          <w:sz w:val="24"/>
        </w:rPr>
      </w:pPr>
      <w:r w:rsidRPr="00792900">
        <w:rPr>
          <w:rFonts w:eastAsia="Times"/>
          <w:sz w:val="24"/>
        </w:rPr>
        <w:t>Offer a variety of options for students to demonstrate the learning outcomes.</w:t>
      </w:r>
    </w:p>
    <w:p w14:paraId="7B84D374" w14:textId="77777777" w:rsidR="00F326A7" w:rsidRPr="00792900" w:rsidRDefault="00F326A7" w:rsidP="00792900">
      <w:pPr>
        <w:pStyle w:val="ListParagraph"/>
        <w:numPr>
          <w:ilvl w:val="0"/>
          <w:numId w:val="32"/>
        </w:numPr>
        <w:rPr>
          <w:rFonts w:eastAsia="Times"/>
          <w:sz w:val="24"/>
        </w:rPr>
      </w:pPr>
      <w:r w:rsidRPr="00792900">
        <w:rPr>
          <w:rFonts w:eastAsia="Times"/>
          <w:sz w:val="24"/>
        </w:rPr>
        <w:t>Promote learning networks, discussion groups, and study circles among learners.</w:t>
      </w:r>
    </w:p>
    <w:p w14:paraId="31B1011A" w14:textId="77777777" w:rsidR="00F326A7" w:rsidRPr="00792900" w:rsidRDefault="00F326A7" w:rsidP="00792900">
      <w:pPr>
        <w:pStyle w:val="ListParagraph"/>
        <w:numPr>
          <w:ilvl w:val="0"/>
          <w:numId w:val="32"/>
        </w:numPr>
        <w:rPr>
          <w:rFonts w:eastAsia="Times"/>
          <w:sz w:val="24"/>
        </w:rPr>
      </w:pPr>
      <w:r w:rsidRPr="00792900">
        <w:rPr>
          <w:rFonts w:eastAsia="Times"/>
          <w:sz w:val="24"/>
        </w:rPr>
        <w:t>Work collaboratively with students to select methods, materials, and resources for instruction.</w:t>
      </w:r>
    </w:p>
    <w:p w14:paraId="6E8414F0" w14:textId="77777777" w:rsidR="00F326A7" w:rsidRPr="00792900" w:rsidRDefault="00F326A7" w:rsidP="00792900">
      <w:pPr>
        <w:pStyle w:val="ListParagraph"/>
        <w:numPr>
          <w:ilvl w:val="0"/>
          <w:numId w:val="32"/>
        </w:numPr>
        <w:rPr>
          <w:sz w:val="24"/>
        </w:rPr>
      </w:pPr>
      <w:r w:rsidRPr="00792900">
        <w:rPr>
          <w:sz w:val="24"/>
        </w:rPr>
        <w:t>Facilitate the development of self-directed learning.</w:t>
      </w:r>
    </w:p>
    <w:p w14:paraId="5C243ADD" w14:textId="77777777" w:rsidR="00F326A7" w:rsidRPr="00792900" w:rsidRDefault="00F326A7" w:rsidP="00792900">
      <w:pPr>
        <w:pStyle w:val="ListParagraph"/>
        <w:numPr>
          <w:ilvl w:val="0"/>
          <w:numId w:val="32"/>
        </w:numPr>
        <w:rPr>
          <w:sz w:val="24"/>
        </w:rPr>
      </w:pPr>
      <w:r w:rsidRPr="00792900">
        <w:rPr>
          <w:sz w:val="24"/>
        </w:rPr>
        <w:t xml:space="preserve">Foster an environment that encourages positive student attitudes toward learning. </w:t>
      </w:r>
    </w:p>
    <w:p w14:paraId="7D9E5348" w14:textId="4FB5FAEB" w:rsidR="00F326A7" w:rsidRPr="00380760" w:rsidRDefault="00F326A7" w:rsidP="00380760">
      <w:pPr>
        <w:pStyle w:val="ListParagraph"/>
        <w:numPr>
          <w:ilvl w:val="0"/>
          <w:numId w:val="32"/>
        </w:numPr>
        <w:rPr>
          <w:sz w:val="24"/>
        </w:rPr>
      </w:pPr>
      <w:r w:rsidRPr="00792900">
        <w:rPr>
          <w:sz w:val="24"/>
        </w:rPr>
        <w:t>Apply varied strategies that include problem solving, essential employability skills, and critical thinking skills.</w:t>
      </w:r>
    </w:p>
    <w:p w14:paraId="3DEDE37F" w14:textId="77777777" w:rsidR="00F326A7" w:rsidRPr="00185849" w:rsidRDefault="00F326A7" w:rsidP="00380760">
      <w:pPr>
        <w:pStyle w:val="Heading4"/>
        <w:jc w:val="left"/>
        <w:rPr>
          <w:szCs w:val="24"/>
        </w:rPr>
      </w:pPr>
      <w:bookmarkStart w:id="35" w:name="_Toc30149741"/>
      <w:bookmarkStart w:id="36" w:name="_Toc30749357"/>
      <w:r w:rsidRPr="00185849">
        <w:rPr>
          <w:szCs w:val="24"/>
        </w:rPr>
        <w:t>Standard 11: Assessing Student Learning</w:t>
      </w:r>
      <w:bookmarkEnd w:id="35"/>
      <w:bookmarkEnd w:id="36"/>
      <w:r w:rsidRPr="00185849">
        <w:rPr>
          <w:szCs w:val="24"/>
        </w:rPr>
        <w:t xml:space="preserve"> </w:t>
      </w:r>
    </w:p>
    <w:p w14:paraId="6A3D602B" w14:textId="77777777" w:rsidR="00F326A7" w:rsidRPr="00185849" w:rsidRDefault="00F326A7" w:rsidP="00380760">
      <w:pPr>
        <w:autoSpaceDE w:val="0"/>
        <w:autoSpaceDN w:val="0"/>
        <w:adjustRightInd w:val="0"/>
        <w:rPr>
          <w:rFonts w:ascii="Calibri" w:hAnsi="Calibri"/>
          <w:bCs/>
        </w:rPr>
      </w:pPr>
      <w:r w:rsidRPr="00185849">
        <w:rPr>
          <w:rFonts w:ascii="Calibri" w:hAnsi="Calibri"/>
          <w:bCs/>
        </w:rPr>
        <w:t xml:space="preserve">Teachers will be able to </w:t>
      </w:r>
      <w:r w:rsidRPr="00185849">
        <w:rPr>
          <w:rFonts w:ascii="Calibri" w:hAnsi="Calibri"/>
        </w:rPr>
        <w:t>use multiple measures for assessing student achievement, to improve instruction, guide learning, and plan further instruction. Teachers base student assessments on course content and objectives</w:t>
      </w:r>
      <w:r w:rsidRPr="00185849">
        <w:rPr>
          <w:rFonts w:ascii="Calibri" w:hAnsi="Calibri"/>
          <w:bCs/>
        </w:rPr>
        <w:t>.</w:t>
      </w:r>
    </w:p>
    <w:p w14:paraId="299DB0AB" w14:textId="77777777" w:rsidR="00F326A7" w:rsidRPr="00155A48" w:rsidRDefault="00F326A7" w:rsidP="00F326A7">
      <w:pPr>
        <w:autoSpaceDE w:val="0"/>
        <w:autoSpaceDN w:val="0"/>
        <w:adjustRightInd w:val="0"/>
        <w:rPr>
          <w:rFonts w:ascii="Calibri" w:hAnsi="Calibri"/>
          <w:bCs/>
          <w:sz w:val="22"/>
          <w:szCs w:val="22"/>
          <w:u w:val="single"/>
        </w:rPr>
      </w:pPr>
    </w:p>
    <w:p w14:paraId="218F5BF3" w14:textId="77777777" w:rsidR="00F326A7" w:rsidRPr="00185849" w:rsidRDefault="00F326A7" w:rsidP="00185849">
      <w:pPr>
        <w:pStyle w:val="Heading5"/>
        <w:rPr>
          <w:szCs w:val="24"/>
        </w:rPr>
      </w:pPr>
      <w:r w:rsidRPr="00185849">
        <w:rPr>
          <w:szCs w:val="24"/>
        </w:rPr>
        <w:t xml:space="preserve">Adult </w:t>
      </w:r>
      <w:r w:rsidR="00D3286E" w:rsidRPr="00185849">
        <w:rPr>
          <w:szCs w:val="24"/>
        </w:rPr>
        <w:t>E</w:t>
      </w:r>
      <w:r w:rsidRPr="00185849">
        <w:rPr>
          <w:szCs w:val="24"/>
        </w:rPr>
        <w:t>ducation teacher outcomes include abilities to:</w:t>
      </w:r>
    </w:p>
    <w:p w14:paraId="13C74C3A" w14:textId="77777777" w:rsidR="00F326A7" w:rsidRPr="00185849" w:rsidRDefault="00F326A7" w:rsidP="00AB5B48">
      <w:pPr>
        <w:numPr>
          <w:ilvl w:val="0"/>
          <w:numId w:val="13"/>
        </w:numPr>
        <w:autoSpaceDE w:val="0"/>
        <w:autoSpaceDN w:val="0"/>
        <w:adjustRightInd w:val="0"/>
        <w:rPr>
          <w:rFonts w:ascii="Calibri" w:hAnsi="Calibri"/>
        </w:rPr>
      </w:pPr>
      <w:r w:rsidRPr="00185849">
        <w:rPr>
          <w:rFonts w:ascii="Calibri" w:hAnsi="Calibri"/>
        </w:rPr>
        <w:t>Align assessments to curriculum and instruction.</w:t>
      </w:r>
    </w:p>
    <w:p w14:paraId="5FC40377" w14:textId="77777777" w:rsidR="00F326A7" w:rsidRPr="00185849" w:rsidRDefault="00F326A7" w:rsidP="00AB5B48">
      <w:pPr>
        <w:numPr>
          <w:ilvl w:val="0"/>
          <w:numId w:val="13"/>
        </w:numPr>
        <w:autoSpaceDE w:val="0"/>
        <w:autoSpaceDN w:val="0"/>
        <w:adjustRightInd w:val="0"/>
        <w:rPr>
          <w:rFonts w:ascii="Calibri" w:hAnsi="Calibri"/>
        </w:rPr>
      </w:pPr>
      <w:r w:rsidRPr="00185849">
        <w:rPr>
          <w:rFonts w:ascii="Calibri" w:hAnsi="Calibri"/>
        </w:rPr>
        <w:lastRenderedPageBreak/>
        <w:t>Determine students’ prior knowledge to define a learning sequence that</w:t>
      </w:r>
      <w:r w:rsidRPr="00185849">
        <w:rPr>
          <w:rFonts w:ascii="Calibri" w:hAnsi="Calibri"/>
          <w:bCs/>
        </w:rPr>
        <w:t xml:space="preserve"> establishes appropriate instructional objectives</w:t>
      </w:r>
      <w:r w:rsidRPr="00185849">
        <w:rPr>
          <w:rFonts w:ascii="Calibri" w:hAnsi="Calibri"/>
        </w:rPr>
        <w:t>.</w:t>
      </w:r>
    </w:p>
    <w:p w14:paraId="7DC5E77C" w14:textId="77777777" w:rsidR="00F326A7" w:rsidRPr="00185849" w:rsidRDefault="00F326A7" w:rsidP="00AB5B48">
      <w:pPr>
        <w:numPr>
          <w:ilvl w:val="0"/>
          <w:numId w:val="13"/>
        </w:numPr>
        <w:autoSpaceDE w:val="0"/>
        <w:autoSpaceDN w:val="0"/>
        <w:adjustRightInd w:val="0"/>
        <w:rPr>
          <w:rFonts w:ascii="Calibri" w:hAnsi="Calibri"/>
        </w:rPr>
      </w:pPr>
      <w:r w:rsidRPr="00185849">
        <w:rPr>
          <w:rFonts w:ascii="Calibri" w:hAnsi="Calibri"/>
        </w:rPr>
        <w:t xml:space="preserve">Monitor student progress through varied formal and informal assessments, including cognitive, affective and psychomotor measures to determine student achievement of the course objectives. </w:t>
      </w:r>
    </w:p>
    <w:p w14:paraId="2C4E7888" w14:textId="77777777" w:rsidR="00F326A7" w:rsidRPr="00185849" w:rsidRDefault="00F326A7" w:rsidP="00AB5B48">
      <w:pPr>
        <w:numPr>
          <w:ilvl w:val="0"/>
          <w:numId w:val="13"/>
        </w:numPr>
        <w:autoSpaceDE w:val="0"/>
        <w:autoSpaceDN w:val="0"/>
        <w:adjustRightInd w:val="0"/>
        <w:rPr>
          <w:rFonts w:ascii="Calibri" w:hAnsi="Calibri"/>
        </w:rPr>
      </w:pPr>
      <w:r w:rsidRPr="00185849">
        <w:rPr>
          <w:rFonts w:ascii="Calibri" w:hAnsi="Calibri"/>
        </w:rPr>
        <w:t>Evaluate the effectiveness of instruction and adjust instructional strategies based on student assessment data.</w:t>
      </w:r>
    </w:p>
    <w:p w14:paraId="5972D63E" w14:textId="77777777" w:rsidR="00F326A7" w:rsidRPr="00185849" w:rsidRDefault="00F326A7" w:rsidP="00AB5B48">
      <w:pPr>
        <w:numPr>
          <w:ilvl w:val="0"/>
          <w:numId w:val="13"/>
        </w:numPr>
        <w:autoSpaceDE w:val="0"/>
        <w:autoSpaceDN w:val="0"/>
        <w:adjustRightInd w:val="0"/>
        <w:rPr>
          <w:rFonts w:ascii="Calibri" w:hAnsi="Calibri"/>
        </w:rPr>
      </w:pPr>
      <w:r w:rsidRPr="00185849">
        <w:rPr>
          <w:rFonts w:ascii="Calibri" w:hAnsi="Calibri"/>
        </w:rPr>
        <w:t>Keep accurate records of student achievement to provide specific and timely feedback to students.</w:t>
      </w:r>
    </w:p>
    <w:p w14:paraId="68F377F7" w14:textId="77777777" w:rsidR="00F326A7" w:rsidRPr="00155A48" w:rsidRDefault="00F326A7" w:rsidP="00F326A7">
      <w:pPr>
        <w:autoSpaceDE w:val="0"/>
        <w:autoSpaceDN w:val="0"/>
        <w:adjustRightInd w:val="0"/>
        <w:rPr>
          <w:rFonts w:ascii="Calibri" w:hAnsi="Calibri"/>
          <w:sz w:val="22"/>
          <w:szCs w:val="22"/>
        </w:rPr>
      </w:pPr>
    </w:p>
    <w:p w14:paraId="5F4E1BF1" w14:textId="77777777" w:rsidR="00F326A7" w:rsidRPr="00185849" w:rsidRDefault="00F326A7" w:rsidP="00380760">
      <w:pPr>
        <w:pStyle w:val="Heading4"/>
        <w:jc w:val="left"/>
        <w:rPr>
          <w:szCs w:val="24"/>
        </w:rPr>
      </w:pPr>
      <w:bookmarkStart w:id="37" w:name="_Toc30149742"/>
      <w:bookmarkStart w:id="38" w:name="_Toc30749358"/>
      <w:r w:rsidRPr="00185849">
        <w:rPr>
          <w:szCs w:val="24"/>
        </w:rPr>
        <w:t>Standard 12: School and Community Resources</w:t>
      </w:r>
      <w:bookmarkEnd w:id="37"/>
      <w:bookmarkEnd w:id="38"/>
    </w:p>
    <w:p w14:paraId="5292C4E4" w14:textId="77777777" w:rsidR="00F326A7" w:rsidRPr="00185849" w:rsidRDefault="00F326A7" w:rsidP="00380760">
      <w:pPr>
        <w:autoSpaceDE w:val="0"/>
        <w:autoSpaceDN w:val="0"/>
        <w:adjustRightInd w:val="0"/>
        <w:rPr>
          <w:rFonts w:ascii="Calibri" w:hAnsi="Calibri"/>
          <w:bCs/>
        </w:rPr>
      </w:pPr>
      <w:r w:rsidRPr="00185849">
        <w:rPr>
          <w:rFonts w:ascii="Calibri" w:hAnsi="Calibri"/>
          <w:bCs/>
        </w:rPr>
        <w:t>Teachers are able to recognize students’ personal and academic challenges and to refer students to appropriate school and community resources available to support student learning. Teachers can advise and guide students in strategies to meet their goals.</w:t>
      </w:r>
    </w:p>
    <w:p w14:paraId="63983E96" w14:textId="77777777" w:rsidR="00F326A7" w:rsidRPr="00155A48" w:rsidRDefault="00F326A7" w:rsidP="00F326A7">
      <w:pPr>
        <w:autoSpaceDE w:val="0"/>
        <w:autoSpaceDN w:val="0"/>
        <w:adjustRightInd w:val="0"/>
        <w:jc w:val="both"/>
        <w:rPr>
          <w:rFonts w:ascii="Calibri" w:hAnsi="Calibri"/>
          <w:bCs/>
          <w:sz w:val="22"/>
          <w:szCs w:val="22"/>
        </w:rPr>
      </w:pPr>
      <w:r w:rsidRPr="00185849">
        <w:rPr>
          <w:rFonts w:ascii="Calibri" w:hAnsi="Calibri"/>
          <w:bCs/>
        </w:rPr>
        <w:t xml:space="preserve"> </w:t>
      </w:r>
    </w:p>
    <w:p w14:paraId="62A5DF93" w14:textId="77777777" w:rsidR="00F326A7" w:rsidRPr="00185849" w:rsidRDefault="00F326A7" w:rsidP="00185849">
      <w:pPr>
        <w:pStyle w:val="Heading5"/>
        <w:rPr>
          <w:szCs w:val="24"/>
        </w:rPr>
      </w:pPr>
      <w:r w:rsidRPr="00185849">
        <w:rPr>
          <w:szCs w:val="24"/>
        </w:rPr>
        <w:t xml:space="preserve">Adult </w:t>
      </w:r>
      <w:r w:rsidR="00D3286E" w:rsidRPr="00185849">
        <w:rPr>
          <w:szCs w:val="24"/>
        </w:rPr>
        <w:t>E</w:t>
      </w:r>
      <w:r w:rsidRPr="00185849">
        <w:rPr>
          <w:szCs w:val="24"/>
        </w:rPr>
        <w:t>ducation teacher outcomes include abilities to:</w:t>
      </w:r>
    </w:p>
    <w:p w14:paraId="107EF780" w14:textId="77777777" w:rsidR="00F326A7" w:rsidRPr="00185849" w:rsidRDefault="00F326A7" w:rsidP="00AB5B48">
      <w:pPr>
        <w:numPr>
          <w:ilvl w:val="0"/>
          <w:numId w:val="18"/>
        </w:numPr>
        <w:autoSpaceDE w:val="0"/>
        <w:autoSpaceDN w:val="0"/>
        <w:adjustRightInd w:val="0"/>
        <w:rPr>
          <w:rFonts w:ascii="Calibri" w:hAnsi="Calibri"/>
        </w:rPr>
      </w:pPr>
      <w:r w:rsidRPr="00185849">
        <w:rPr>
          <w:rFonts w:ascii="Calibri" w:hAnsi="Calibri"/>
        </w:rPr>
        <w:t>Demonstrate an awareness of student assessment, placement, and guidance services and how students can benefit from such services.</w:t>
      </w:r>
    </w:p>
    <w:p w14:paraId="71E9AEF5" w14:textId="77777777" w:rsidR="00F326A7" w:rsidRPr="00185849" w:rsidRDefault="00F326A7" w:rsidP="00AB5B48">
      <w:pPr>
        <w:numPr>
          <w:ilvl w:val="0"/>
          <w:numId w:val="18"/>
        </w:numPr>
        <w:autoSpaceDE w:val="0"/>
        <w:autoSpaceDN w:val="0"/>
        <w:adjustRightInd w:val="0"/>
        <w:rPr>
          <w:rFonts w:ascii="Calibri" w:hAnsi="Calibri"/>
        </w:rPr>
      </w:pPr>
      <w:r w:rsidRPr="00185849">
        <w:rPr>
          <w:rFonts w:ascii="Calibri" w:hAnsi="Calibri"/>
        </w:rPr>
        <w:t>Demonstrate how to access services from appropriate schools, community organizations, and agencies to reduce barriers and improve student achievement.</w:t>
      </w:r>
    </w:p>
    <w:p w14:paraId="21AEA513" w14:textId="086D66FF" w:rsidR="00F326A7" w:rsidRPr="00185849" w:rsidRDefault="00F326A7" w:rsidP="00F326A7">
      <w:pPr>
        <w:numPr>
          <w:ilvl w:val="0"/>
          <w:numId w:val="18"/>
        </w:numPr>
        <w:autoSpaceDE w:val="0"/>
        <w:autoSpaceDN w:val="0"/>
        <w:adjustRightInd w:val="0"/>
        <w:rPr>
          <w:rFonts w:ascii="Calibri" w:hAnsi="Calibri"/>
        </w:rPr>
      </w:pPr>
      <w:r w:rsidRPr="00185849">
        <w:rPr>
          <w:rFonts w:ascii="Calibri" w:hAnsi="Calibri"/>
        </w:rPr>
        <w:t>Assist students in identifying personal and career goals in adult education.</w:t>
      </w:r>
    </w:p>
    <w:p w14:paraId="43FF8CE3" w14:textId="77777777" w:rsidR="00F326A7" w:rsidRPr="00155A48" w:rsidRDefault="00F326A7" w:rsidP="00F326A7">
      <w:pPr>
        <w:autoSpaceDE w:val="0"/>
        <w:autoSpaceDN w:val="0"/>
        <w:adjustRightInd w:val="0"/>
        <w:rPr>
          <w:rFonts w:ascii="Calibri" w:hAnsi="Calibri"/>
          <w:sz w:val="22"/>
          <w:szCs w:val="22"/>
        </w:rPr>
      </w:pPr>
    </w:p>
    <w:p w14:paraId="3DCCC924" w14:textId="77777777" w:rsidR="00F326A7" w:rsidRPr="00185849" w:rsidRDefault="00F326A7" w:rsidP="00792900">
      <w:pPr>
        <w:pStyle w:val="Heading4"/>
        <w:jc w:val="left"/>
        <w:rPr>
          <w:szCs w:val="24"/>
        </w:rPr>
      </w:pPr>
      <w:bookmarkStart w:id="39" w:name="_Toc30149743"/>
      <w:bookmarkStart w:id="40" w:name="_Toc30749359"/>
      <w:r w:rsidRPr="00185849">
        <w:rPr>
          <w:szCs w:val="24"/>
        </w:rPr>
        <w:t>Standard 13: Professional Responsibilities</w:t>
      </w:r>
      <w:bookmarkEnd w:id="39"/>
      <w:bookmarkEnd w:id="40"/>
      <w:r w:rsidRPr="00185849">
        <w:rPr>
          <w:szCs w:val="24"/>
        </w:rPr>
        <w:t xml:space="preserve"> </w:t>
      </w:r>
    </w:p>
    <w:p w14:paraId="51C65077" w14:textId="60DF5DC6" w:rsidR="00F326A7" w:rsidRPr="00185849" w:rsidRDefault="00F326A7" w:rsidP="00BF584F">
      <w:pPr>
        <w:autoSpaceDE w:val="0"/>
        <w:autoSpaceDN w:val="0"/>
        <w:adjustRightInd w:val="0"/>
        <w:spacing w:after="240"/>
        <w:rPr>
          <w:rFonts w:ascii="Calibri" w:hAnsi="Calibri"/>
          <w:b/>
          <w:bCs/>
        </w:rPr>
      </w:pPr>
      <w:r w:rsidRPr="00185849">
        <w:rPr>
          <w:rFonts w:ascii="Calibri" w:hAnsi="Calibri"/>
          <w:bCs/>
        </w:rPr>
        <w:t>Teachers are aware of the responsibility to conduct themselves in a professional manner consistent with expectations for teachers in California public schools. Teachers develop a professional perspective by examining contemporary education issues, policies, and teaching practices.</w:t>
      </w:r>
      <w:r w:rsidRPr="00185849">
        <w:rPr>
          <w:rFonts w:ascii="Calibri" w:hAnsi="Calibri"/>
          <w:b/>
          <w:bCs/>
        </w:rPr>
        <w:t xml:space="preserve"> </w:t>
      </w:r>
    </w:p>
    <w:p w14:paraId="4009D759" w14:textId="77777777" w:rsidR="00F326A7" w:rsidRPr="00185849" w:rsidRDefault="00F326A7" w:rsidP="00792900">
      <w:pPr>
        <w:pStyle w:val="Heading5"/>
      </w:pPr>
      <w:r w:rsidRPr="00185849">
        <w:t xml:space="preserve">Adult </w:t>
      </w:r>
      <w:r w:rsidR="00D3286E" w:rsidRPr="00185849">
        <w:t>E</w:t>
      </w:r>
      <w:r w:rsidRPr="00185849">
        <w:t>ducation teacher outcomes include abilities to:</w:t>
      </w:r>
    </w:p>
    <w:p w14:paraId="54973D4F" w14:textId="77777777" w:rsidR="00F326A7" w:rsidRPr="00185849" w:rsidRDefault="00F326A7" w:rsidP="00AB5B48">
      <w:pPr>
        <w:numPr>
          <w:ilvl w:val="0"/>
          <w:numId w:val="17"/>
        </w:numPr>
        <w:autoSpaceDE w:val="0"/>
        <w:autoSpaceDN w:val="0"/>
        <w:adjustRightInd w:val="0"/>
        <w:rPr>
          <w:rFonts w:ascii="Calibri" w:hAnsi="Calibri"/>
          <w:bCs/>
        </w:rPr>
      </w:pPr>
      <w:r w:rsidRPr="00185849">
        <w:rPr>
          <w:rFonts w:ascii="Calibri" w:hAnsi="Calibri"/>
          <w:bCs/>
        </w:rPr>
        <w:t>Demonstrate knowledge of federal, state, and district legal and regulatory requirements as well as work site policies.</w:t>
      </w:r>
    </w:p>
    <w:p w14:paraId="4917E095" w14:textId="77777777" w:rsidR="00F326A7" w:rsidRPr="00185849" w:rsidRDefault="00F326A7" w:rsidP="00AB5B48">
      <w:pPr>
        <w:numPr>
          <w:ilvl w:val="0"/>
          <w:numId w:val="17"/>
        </w:numPr>
        <w:autoSpaceDE w:val="0"/>
        <w:autoSpaceDN w:val="0"/>
        <w:adjustRightInd w:val="0"/>
        <w:rPr>
          <w:rFonts w:ascii="Calibri" w:hAnsi="Calibri"/>
          <w:bCs/>
        </w:rPr>
      </w:pPr>
      <w:r w:rsidRPr="00185849">
        <w:rPr>
          <w:rFonts w:ascii="Calibri" w:hAnsi="Calibri"/>
        </w:rPr>
        <w:t xml:space="preserve">Interact with a professional organization </w:t>
      </w:r>
      <w:proofErr w:type="gramStart"/>
      <w:r w:rsidRPr="00185849">
        <w:rPr>
          <w:rFonts w:ascii="Calibri" w:hAnsi="Calibri"/>
        </w:rPr>
        <w:t>relative</w:t>
      </w:r>
      <w:proofErr w:type="gramEnd"/>
      <w:r w:rsidRPr="00185849">
        <w:rPr>
          <w:rFonts w:ascii="Calibri" w:hAnsi="Calibri"/>
        </w:rPr>
        <w:t xml:space="preserve"> to adult education.</w:t>
      </w:r>
    </w:p>
    <w:p w14:paraId="340F88A6" w14:textId="77777777" w:rsidR="00F326A7" w:rsidRPr="00185849" w:rsidRDefault="00F326A7" w:rsidP="00AB5B48">
      <w:pPr>
        <w:numPr>
          <w:ilvl w:val="0"/>
          <w:numId w:val="17"/>
        </w:numPr>
        <w:autoSpaceDE w:val="0"/>
        <w:autoSpaceDN w:val="0"/>
        <w:adjustRightInd w:val="0"/>
        <w:rPr>
          <w:rFonts w:ascii="Calibri" w:hAnsi="Calibri"/>
          <w:bCs/>
        </w:rPr>
      </w:pPr>
      <w:r w:rsidRPr="00185849">
        <w:rPr>
          <w:rFonts w:ascii="Calibri" w:hAnsi="Calibri"/>
        </w:rPr>
        <w:t>Understand teacher rights and responsibilities.</w:t>
      </w:r>
    </w:p>
    <w:p w14:paraId="52FA1DF2" w14:textId="77777777" w:rsidR="00F326A7" w:rsidRPr="00185849" w:rsidRDefault="00F326A7" w:rsidP="00AB5B48">
      <w:pPr>
        <w:numPr>
          <w:ilvl w:val="0"/>
          <w:numId w:val="17"/>
        </w:numPr>
        <w:autoSpaceDE w:val="0"/>
        <w:autoSpaceDN w:val="0"/>
        <w:adjustRightInd w:val="0"/>
        <w:rPr>
          <w:rFonts w:ascii="Calibri" w:hAnsi="Calibri"/>
          <w:bCs/>
        </w:rPr>
      </w:pPr>
      <w:r w:rsidRPr="00185849">
        <w:rPr>
          <w:rFonts w:ascii="Calibri" w:hAnsi="Calibri"/>
          <w:bCs/>
        </w:rPr>
        <w:t>Understand the importance of keeping and maintaining accurate records in the classroom.</w:t>
      </w:r>
    </w:p>
    <w:p w14:paraId="605BBE5B" w14:textId="77777777" w:rsidR="00F326A7" w:rsidRPr="00185849" w:rsidRDefault="00F326A7" w:rsidP="00AB5B48">
      <w:pPr>
        <w:numPr>
          <w:ilvl w:val="0"/>
          <w:numId w:val="17"/>
        </w:numPr>
        <w:autoSpaceDE w:val="0"/>
        <w:autoSpaceDN w:val="0"/>
        <w:adjustRightInd w:val="0"/>
        <w:rPr>
          <w:rFonts w:ascii="Calibri" w:hAnsi="Calibri"/>
          <w:bCs/>
        </w:rPr>
      </w:pPr>
      <w:r w:rsidRPr="00185849">
        <w:rPr>
          <w:rFonts w:ascii="Calibri" w:hAnsi="Calibri"/>
          <w:bCs/>
        </w:rPr>
        <w:t>Understand the importance of maintaining ongoing professional development activities.</w:t>
      </w:r>
    </w:p>
    <w:p w14:paraId="22DBCABE" w14:textId="4885639B" w:rsidR="00101A38" w:rsidRDefault="00F326A7" w:rsidP="00317206">
      <w:pPr>
        <w:numPr>
          <w:ilvl w:val="0"/>
          <w:numId w:val="17"/>
        </w:numPr>
        <w:autoSpaceDE w:val="0"/>
        <w:autoSpaceDN w:val="0"/>
        <w:adjustRightInd w:val="0"/>
        <w:rPr>
          <w:rFonts w:ascii="Calibri" w:hAnsi="Calibri"/>
          <w:bCs/>
        </w:rPr>
      </w:pPr>
      <w:r w:rsidRPr="00185849">
        <w:rPr>
          <w:rFonts w:ascii="Calibri" w:hAnsi="Calibri"/>
          <w:bCs/>
        </w:rPr>
        <w:t>Initiate and maintain communication and relationships with adult education stakeholder</w:t>
      </w:r>
      <w:r w:rsidR="00317206" w:rsidRPr="00185849">
        <w:rPr>
          <w:rFonts w:ascii="Calibri" w:hAnsi="Calibri"/>
          <w:bCs/>
        </w:rPr>
        <w:t>s.</w:t>
      </w:r>
    </w:p>
    <w:p w14:paraId="39D56B98" w14:textId="681A2000" w:rsidR="00762B83" w:rsidRDefault="00762B83">
      <w:pPr>
        <w:rPr>
          <w:rFonts w:ascii="Calibri" w:hAnsi="Calibri"/>
          <w:bCs/>
        </w:rPr>
      </w:pPr>
      <w:r>
        <w:rPr>
          <w:rFonts w:ascii="Calibri" w:hAnsi="Calibri"/>
          <w:bCs/>
        </w:rPr>
        <w:br w:type="page"/>
      </w:r>
    </w:p>
    <w:p w14:paraId="7B097235" w14:textId="6D27BD21" w:rsidR="00356997" w:rsidRPr="00FF66A1" w:rsidRDefault="00356997" w:rsidP="00AC142D">
      <w:pPr>
        <w:pStyle w:val="Heading2"/>
        <w:rPr>
          <w:rFonts w:ascii="Calibri" w:hAnsi="Calibri"/>
          <w:b w:val="0"/>
        </w:rPr>
      </w:pPr>
      <w:bookmarkStart w:id="41" w:name="_Toc152249390"/>
      <w:r w:rsidRPr="0027799C">
        <w:rPr>
          <w:rFonts w:ascii="Calibri" w:hAnsi="Calibri"/>
        </w:rPr>
        <w:lastRenderedPageBreak/>
        <w:t>Appendix A</w:t>
      </w:r>
      <w:r w:rsidR="00255C6C">
        <w:br/>
      </w:r>
      <w:r w:rsidRPr="0027799C">
        <w:rPr>
          <w:rFonts w:ascii="Calibri" w:hAnsi="Calibri"/>
        </w:rPr>
        <w:t xml:space="preserve">Program Planning Prompts for Category I </w:t>
      </w:r>
      <w:r w:rsidR="00255C6C">
        <w:t>(</w:t>
      </w:r>
      <w:r w:rsidRPr="0027799C">
        <w:rPr>
          <w:rFonts w:ascii="Calibri" w:hAnsi="Calibri"/>
        </w:rPr>
        <w:t>Standards 1-4</w:t>
      </w:r>
      <w:r w:rsidR="00793AC2">
        <w:t>)</w:t>
      </w:r>
      <w:bookmarkEnd w:id="41"/>
    </w:p>
    <w:p w14:paraId="07B4B31C" w14:textId="77777777" w:rsidR="008330AB" w:rsidRDefault="008330AB" w:rsidP="00AC142D">
      <w:pPr>
        <w:autoSpaceDE w:val="0"/>
        <w:autoSpaceDN w:val="0"/>
        <w:adjustRightInd w:val="0"/>
        <w:rPr>
          <w:rFonts w:ascii="Calibri" w:hAnsi="Calibri"/>
          <w:bCs/>
        </w:rPr>
      </w:pPr>
    </w:p>
    <w:p w14:paraId="58B09E48" w14:textId="1FDFAC71" w:rsidR="008330AB" w:rsidRPr="00E86C96" w:rsidRDefault="008330AB" w:rsidP="00AC142D">
      <w:pPr>
        <w:pStyle w:val="BodyTextIndent2"/>
        <w:spacing w:after="0" w:line="240" w:lineRule="auto"/>
        <w:ind w:left="0"/>
        <w:rPr>
          <w:rFonts w:ascii="Calibri" w:hAnsi="Calibri"/>
        </w:rPr>
      </w:pPr>
      <w:r w:rsidRPr="00E86C96">
        <w:rPr>
          <w:rFonts w:ascii="Calibri" w:hAnsi="Calibri"/>
        </w:rPr>
        <w:t xml:space="preserve">The </w:t>
      </w:r>
      <w:r w:rsidR="00D930F2">
        <w:rPr>
          <w:rFonts w:ascii="Calibri" w:hAnsi="Calibri"/>
        </w:rPr>
        <w:t xml:space="preserve">following </w:t>
      </w:r>
      <w:r w:rsidRPr="00E86C96">
        <w:rPr>
          <w:rFonts w:ascii="Calibri" w:hAnsi="Calibri"/>
        </w:rPr>
        <w:t>program planning prompts are included to clarify the nature of the standard and to help programs think about how to address the standard.</w:t>
      </w:r>
    </w:p>
    <w:p w14:paraId="1CF75CD2" w14:textId="77777777" w:rsidR="008330AB" w:rsidRDefault="008330AB" w:rsidP="00AC142D">
      <w:pPr>
        <w:autoSpaceDE w:val="0"/>
        <w:autoSpaceDN w:val="0"/>
        <w:adjustRightInd w:val="0"/>
        <w:rPr>
          <w:rFonts w:ascii="Calibri" w:hAnsi="Calibri"/>
          <w:bCs/>
        </w:rPr>
      </w:pPr>
    </w:p>
    <w:p w14:paraId="58853184" w14:textId="77777777" w:rsidR="006C177D" w:rsidRDefault="006C177D" w:rsidP="00AC142D">
      <w:pPr>
        <w:pStyle w:val="Heading5"/>
        <w:rPr>
          <w:szCs w:val="24"/>
        </w:rPr>
      </w:pPr>
      <w:r w:rsidRPr="00185849">
        <w:rPr>
          <w:szCs w:val="24"/>
        </w:rPr>
        <w:t>Standard 1: Program Design and Rationale</w:t>
      </w:r>
    </w:p>
    <w:p w14:paraId="4A6DB34B" w14:textId="77777777" w:rsidR="00F025AC" w:rsidRPr="000F6DB1" w:rsidRDefault="00F025AC" w:rsidP="00AC142D">
      <w:pPr>
        <w:pStyle w:val="Heading6"/>
        <w:rPr>
          <w:rFonts w:ascii="Calibri" w:hAnsi="Calibri" w:cs="Calibri"/>
          <w:sz w:val="24"/>
          <w:szCs w:val="24"/>
        </w:rPr>
      </w:pPr>
      <w:r w:rsidRPr="000F6DB1">
        <w:rPr>
          <w:rFonts w:ascii="Calibri" w:hAnsi="Calibri" w:cs="Calibri"/>
          <w:sz w:val="24"/>
          <w:szCs w:val="24"/>
        </w:rPr>
        <w:t>Program Planning Prompts</w:t>
      </w:r>
    </w:p>
    <w:p w14:paraId="08C96D4C"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What is the knowledge and research base on which the program is designed?</w:t>
      </w:r>
    </w:p>
    <w:p w14:paraId="3272B601"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 xml:space="preserve">How is the design of the program grounded in a rationale based on sound theory of andragogy, articulated clearly, and evident in the delivery of the program’s coursework? </w:t>
      </w:r>
    </w:p>
    <w:p w14:paraId="75BD2372"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 xml:space="preserve">How is the program coursework sequenced to support teacher development? </w:t>
      </w:r>
    </w:p>
    <w:p w14:paraId="7405B982"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How are the coursework and related experiences integrated to form a cohesive set of learning experiences that prepare the adult education teacher for the contemporary conditions of California adult education?</w:t>
      </w:r>
    </w:p>
    <w:p w14:paraId="1AAA9C0D"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 xml:space="preserve">How do the design of the program content and delivery systems reflect the standards and the program’s theoretical basis? </w:t>
      </w:r>
    </w:p>
    <w:p w14:paraId="1E3160E3"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What opportunities does the program provide for adult education teachers to learn and demonstrate their competence according to current teacher education standards?</w:t>
      </w:r>
    </w:p>
    <w:p w14:paraId="675EA6D9" w14:textId="77777777" w:rsidR="006C177D" w:rsidRPr="00185849" w:rsidRDefault="006C177D" w:rsidP="00AC142D">
      <w:pPr>
        <w:pStyle w:val="BodyTextIndent2"/>
        <w:numPr>
          <w:ilvl w:val="0"/>
          <w:numId w:val="33"/>
        </w:numPr>
        <w:spacing w:after="0" w:line="240" w:lineRule="auto"/>
        <w:rPr>
          <w:rFonts w:ascii="Calibri" w:hAnsi="Calibri"/>
        </w:rPr>
      </w:pPr>
      <w:r w:rsidRPr="00185849">
        <w:rPr>
          <w:rFonts w:ascii="Calibri" w:hAnsi="Calibri"/>
        </w:rPr>
        <w:t>How does the program design include planned processes for the comprehensive assessment of individual adult education teachers on all competencies addressed in the program?</w:t>
      </w:r>
    </w:p>
    <w:p w14:paraId="3533D07D" w14:textId="77777777" w:rsidR="006C177D" w:rsidRDefault="006C177D" w:rsidP="00AC142D">
      <w:pPr>
        <w:numPr>
          <w:ilvl w:val="0"/>
          <w:numId w:val="33"/>
        </w:numPr>
        <w:rPr>
          <w:rFonts w:ascii="Calibri" w:hAnsi="Calibri"/>
        </w:rPr>
      </w:pPr>
      <w:r w:rsidRPr="00185849">
        <w:rPr>
          <w:rFonts w:ascii="Calibri" w:hAnsi="Calibri"/>
        </w:rPr>
        <w:t xml:space="preserve">How does the program design </w:t>
      </w:r>
      <w:proofErr w:type="gramStart"/>
      <w:r w:rsidRPr="00185849">
        <w:rPr>
          <w:rFonts w:ascii="Calibri" w:hAnsi="Calibri"/>
        </w:rPr>
        <w:t>take into account</w:t>
      </w:r>
      <w:proofErr w:type="gramEnd"/>
      <w:r w:rsidRPr="00185849">
        <w:rPr>
          <w:rFonts w:ascii="Calibri" w:hAnsi="Calibri"/>
        </w:rPr>
        <w:t xml:space="preserve"> the diverse needs of all teachers to </w:t>
      </w:r>
      <w:proofErr w:type="gramStart"/>
      <w:r w:rsidRPr="00185849">
        <w:rPr>
          <w:rFonts w:ascii="Calibri" w:hAnsi="Calibri"/>
        </w:rPr>
        <w:t>insure</w:t>
      </w:r>
      <w:proofErr w:type="gramEnd"/>
      <w:r w:rsidRPr="00185849">
        <w:rPr>
          <w:rFonts w:ascii="Calibri" w:hAnsi="Calibri"/>
        </w:rPr>
        <w:t xml:space="preserve"> equity and access to the program, including the use of appropriate technology?</w:t>
      </w:r>
    </w:p>
    <w:p w14:paraId="1FD21657" w14:textId="77777777" w:rsidR="006C177D" w:rsidRDefault="006C177D" w:rsidP="00AC142D">
      <w:pPr>
        <w:rPr>
          <w:rFonts w:ascii="Calibri" w:hAnsi="Calibri"/>
        </w:rPr>
      </w:pPr>
    </w:p>
    <w:p w14:paraId="59AFD3A8" w14:textId="77777777" w:rsidR="006C177D" w:rsidRDefault="006C177D" w:rsidP="00AC142D">
      <w:pPr>
        <w:pStyle w:val="Heading5"/>
        <w:rPr>
          <w:szCs w:val="24"/>
        </w:rPr>
      </w:pPr>
      <w:r w:rsidRPr="00185849">
        <w:rPr>
          <w:szCs w:val="24"/>
        </w:rPr>
        <w:t>Standard 2: Collaboration with Local Educators</w:t>
      </w:r>
    </w:p>
    <w:p w14:paraId="2EFA2FB8" w14:textId="19FE5C7D" w:rsidR="00F025AC" w:rsidRPr="000F6DB1" w:rsidRDefault="00F025AC" w:rsidP="00AC142D">
      <w:pPr>
        <w:pStyle w:val="Heading6"/>
        <w:rPr>
          <w:rFonts w:ascii="Calibri" w:hAnsi="Calibri" w:cs="Calibri"/>
          <w:sz w:val="24"/>
          <w:szCs w:val="24"/>
        </w:rPr>
      </w:pPr>
      <w:r w:rsidRPr="000F6DB1">
        <w:rPr>
          <w:rFonts w:ascii="Calibri" w:hAnsi="Calibri" w:cs="Calibri"/>
          <w:sz w:val="24"/>
          <w:szCs w:val="24"/>
        </w:rPr>
        <w:t>Program Planning Prompts</w:t>
      </w:r>
    </w:p>
    <w:p w14:paraId="4957BBE2" w14:textId="77777777" w:rsidR="006C177D" w:rsidRPr="00185849" w:rsidRDefault="006C177D" w:rsidP="00AC142D">
      <w:pPr>
        <w:numPr>
          <w:ilvl w:val="0"/>
          <w:numId w:val="34"/>
        </w:numPr>
        <w:autoSpaceDE w:val="0"/>
        <w:autoSpaceDN w:val="0"/>
        <w:adjustRightInd w:val="0"/>
        <w:rPr>
          <w:rFonts w:ascii="Calibri" w:hAnsi="Calibri"/>
        </w:rPr>
      </w:pPr>
      <w:r w:rsidRPr="00185849">
        <w:rPr>
          <w:rFonts w:ascii="Calibri" w:hAnsi="Calibri"/>
        </w:rPr>
        <w:t>What is the effective and ongoing system of communication and collaboration between the program sponsor and the school where beginning teachers are employed or placed?</w:t>
      </w:r>
    </w:p>
    <w:p w14:paraId="45CF9D80" w14:textId="77777777" w:rsidR="006C177D" w:rsidRPr="00185849" w:rsidRDefault="006C177D" w:rsidP="00AC142D">
      <w:pPr>
        <w:numPr>
          <w:ilvl w:val="0"/>
          <w:numId w:val="34"/>
        </w:numPr>
        <w:autoSpaceDE w:val="0"/>
        <w:autoSpaceDN w:val="0"/>
        <w:adjustRightInd w:val="0"/>
        <w:rPr>
          <w:rFonts w:ascii="Calibri" w:hAnsi="Calibri"/>
        </w:rPr>
      </w:pPr>
      <w:r w:rsidRPr="00185849">
        <w:rPr>
          <w:rFonts w:ascii="Calibri" w:hAnsi="Calibri"/>
        </w:rPr>
        <w:t xml:space="preserve">How does the program sponsor collaborate with the employer in providing a common early orientation before or during the first calendar month of teaching?  </w:t>
      </w:r>
    </w:p>
    <w:p w14:paraId="48DA0D84" w14:textId="77777777" w:rsidR="006C177D" w:rsidRPr="00185849" w:rsidRDefault="006C177D" w:rsidP="00AC142D">
      <w:pPr>
        <w:numPr>
          <w:ilvl w:val="0"/>
          <w:numId w:val="34"/>
        </w:numPr>
        <w:rPr>
          <w:rFonts w:ascii="Calibri" w:hAnsi="Calibri"/>
        </w:rPr>
      </w:pPr>
      <w:r w:rsidRPr="00185849">
        <w:rPr>
          <w:rFonts w:ascii="Calibri" w:hAnsi="Calibri"/>
        </w:rPr>
        <w:t>How do the employer and site mentor participate in the systematic documentation of each teacher’s progress and competency?</w:t>
      </w:r>
    </w:p>
    <w:p w14:paraId="70456EDF" w14:textId="77777777" w:rsidR="006C177D" w:rsidRDefault="006C177D" w:rsidP="00AC142D">
      <w:pPr>
        <w:rPr>
          <w:rFonts w:ascii="Calibri" w:hAnsi="Calibri"/>
        </w:rPr>
      </w:pPr>
    </w:p>
    <w:p w14:paraId="32BB4CC2" w14:textId="77777777" w:rsidR="006C177D" w:rsidRDefault="006C177D" w:rsidP="00AC142D">
      <w:pPr>
        <w:pStyle w:val="Heading5"/>
        <w:rPr>
          <w:szCs w:val="24"/>
        </w:rPr>
      </w:pPr>
      <w:r w:rsidRPr="00185849">
        <w:rPr>
          <w:szCs w:val="24"/>
        </w:rPr>
        <w:t>Standard 3: Early Orientation</w:t>
      </w:r>
    </w:p>
    <w:p w14:paraId="78C64EA8" w14:textId="0257854C" w:rsidR="00F025AC" w:rsidRPr="000F6DB1" w:rsidRDefault="00F025AC" w:rsidP="00AC142D">
      <w:pPr>
        <w:pStyle w:val="Heading6"/>
        <w:rPr>
          <w:rFonts w:ascii="Calibri" w:hAnsi="Calibri" w:cs="Calibri"/>
          <w:sz w:val="24"/>
          <w:szCs w:val="24"/>
        </w:rPr>
      </w:pPr>
      <w:r w:rsidRPr="000F6DB1">
        <w:rPr>
          <w:rFonts w:ascii="Calibri" w:hAnsi="Calibri" w:cs="Calibri"/>
          <w:sz w:val="24"/>
          <w:szCs w:val="24"/>
        </w:rPr>
        <w:t>Program Planning Prompts</w:t>
      </w:r>
    </w:p>
    <w:p w14:paraId="567C901B" w14:textId="77777777" w:rsidR="006C177D" w:rsidRPr="00185849" w:rsidRDefault="006C177D" w:rsidP="00AC142D">
      <w:pPr>
        <w:numPr>
          <w:ilvl w:val="0"/>
          <w:numId w:val="35"/>
        </w:numPr>
        <w:rPr>
          <w:rFonts w:ascii="Calibri" w:hAnsi="Calibri"/>
        </w:rPr>
      </w:pPr>
      <w:r w:rsidRPr="00185849">
        <w:rPr>
          <w:rFonts w:ascii="Calibri" w:hAnsi="Calibri"/>
        </w:rPr>
        <w:t>How is an overview of instructional planning and effective andragogical strategies in a diverse learning environment addressed in the orientation?</w:t>
      </w:r>
    </w:p>
    <w:p w14:paraId="03B14FA7" w14:textId="77777777" w:rsidR="006C177D" w:rsidRPr="00185849" w:rsidRDefault="006C177D" w:rsidP="00AC142D">
      <w:pPr>
        <w:numPr>
          <w:ilvl w:val="0"/>
          <w:numId w:val="35"/>
        </w:numPr>
        <w:rPr>
          <w:rFonts w:ascii="Calibri" w:hAnsi="Calibri"/>
        </w:rPr>
      </w:pPr>
      <w:r w:rsidRPr="00185849">
        <w:rPr>
          <w:rFonts w:ascii="Calibri" w:hAnsi="Calibri"/>
        </w:rPr>
        <w:t>How is an overview of classroom management and its effect on the learning environment addressed in the orientation?</w:t>
      </w:r>
    </w:p>
    <w:p w14:paraId="4449661A" w14:textId="77777777" w:rsidR="006C177D" w:rsidRPr="00185849" w:rsidRDefault="006C177D" w:rsidP="00AC142D">
      <w:pPr>
        <w:numPr>
          <w:ilvl w:val="0"/>
          <w:numId w:val="35"/>
        </w:numPr>
        <w:rPr>
          <w:rFonts w:ascii="Calibri" w:hAnsi="Calibri"/>
        </w:rPr>
      </w:pPr>
      <w:r w:rsidRPr="00185849">
        <w:rPr>
          <w:rFonts w:ascii="Calibri" w:hAnsi="Calibri"/>
        </w:rPr>
        <w:lastRenderedPageBreak/>
        <w:t>How is an overview of legal and ethical responsibilities and school policies and procedures included in the orientation?</w:t>
      </w:r>
    </w:p>
    <w:p w14:paraId="4EDEC245" w14:textId="77777777" w:rsidR="006C177D" w:rsidRPr="00185849" w:rsidRDefault="006C177D" w:rsidP="00AC142D">
      <w:pPr>
        <w:numPr>
          <w:ilvl w:val="0"/>
          <w:numId w:val="35"/>
        </w:numPr>
        <w:rPr>
          <w:rFonts w:ascii="Calibri" w:hAnsi="Calibri"/>
        </w:rPr>
      </w:pPr>
      <w:r w:rsidRPr="00185849">
        <w:rPr>
          <w:rFonts w:ascii="Calibri" w:hAnsi="Calibri"/>
        </w:rPr>
        <w:t>What basic information on research-based teaching, evaluation and assessment for all students, including those with special needs (</w:t>
      </w:r>
      <w:proofErr w:type="spellStart"/>
      <w:r w:rsidRPr="00185849">
        <w:rPr>
          <w:rFonts w:ascii="Calibri" w:hAnsi="Calibri"/>
        </w:rPr>
        <w:t>e.g</w:t>
      </w:r>
      <w:proofErr w:type="spellEnd"/>
      <w:r w:rsidRPr="00185849">
        <w:rPr>
          <w:rFonts w:ascii="Calibri" w:hAnsi="Calibri"/>
        </w:rPr>
        <w:t>, disabilities, English learners, gifted and talented) does the orientation cover?</w:t>
      </w:r>
    </w:p>
    <w:p w14:paraId="52CFAE34" w14:textId="77777777" w:rsidR="006C177D" w:rsidRPr="00185849" w:rsidRDefault="006C177D" w:rsidP="00AC142D">
      <w:pPr>
        <w:numPr>
          <w:ilvl w:val="0"/>
          <w:numId w:val="35"/>
        </w:numPr>
        <w:rPr>
          <w:rFonts w:ascii="Calibri" w:hAnsi="Calibri"/>
        </w:rPr>
      </w:pPr>
      <w:r w:rsidRPr="00185849">
        <w:rPr>
          <w:rFonts w:ascii="Calibri" w:hAnsi="Calibri"/>
        </w:rPr>
        <w:t>What delivery methods for the orientation are used to provide easy access for candidates?</w:t>
      </w:r>
    </w:p>
    <w:p w14:paraId="045AD244" w14:textId="77777777" w:rsidR="006C177D" w:rsidRDefault="006C177D" w:rsidP="00AC142D">
      <w:pPr>
        <w:rPr>
          <w:rFonts w:ascii="Calibri" w:hAnsi="Calibri"/>
        </w:rPr>
      </w:pPr>
    </w:p>
    <w:p w14:paraId="2B413839" w14:textId="77777777" w:rsidR="006C177D" w:rsidRDefault="006C177D" w:rsidP="00AC142D">
      <w:pPr>
        <w:pStyle w:val="Heading5"/>
        <w:rPr>
          <w:szCs w:val="24"/>
        </w:rPr>
      </w:pPr>
      <w:r w:rsidRPr="00185849">
        <w:rPr>
          <w:szCs w:val="24"/>
        </w:rPr>
        <w:t>Standard 4: Beginning Teacher Support, Supervision, and Advisement</w:t>
      </w:r>
    </w:p>
    <w:p w14:paraId="3445A69F" w14:textId="68C22608" w:rsidR="00F025AC" w:rsidRPr="000F6DB1" w:rsidRDefault="00F025AC" w:rsidP="00AC142D">
      <w:pPr>
        <w:pStyle w:val="Heading6"/>
        <w:rPr>
          <w:rFonts w:ascii="Calibri" w:hAnsi="Calibri" w:cs="Calibri"/>
          <w:sz w:val="24"/>
          <w:szCs w:val="24"/>
        </w:rPr>
      </w:pPr>
      <w:r w:rsidRPr="000F6DB1">
        <w:rPr>
          <w:rFonts w:ascii="Calibri" w:hAnsi="Calibri" w:cs="Calibri"/>
          <w:sz w:val="24"/>
          <w:szCs w:val="24"/>
        </w:rPr>
        <w:t>Program Planning Prompts</w:t>
      </w:r>
    </w:p>
    <w:p w14:paraId="00169B0F" w14:textId="77777777" w:rsidR="006C177D" w:rsidRPr="00185849" w:rsidRDefault="006C177D" w:rsidP="00E86C96">
      <w:pPr>
        <w:pStyle w:val="ListParagraph"/>
        <w:numPr>
          <w:ilvl w:val="0"/>
          <w:numId w:val="36"/>
        </w:numPr>
        <w:spacing w:line="240" w:lineRule="auto"/>
        <w:rPr>
          <w:sz w:val="24"/>
          <w:szCs w:val="24"/>
        </w:rPr>
      </w:pPr>
      <w:r w:rsidRPr="00185849">
        <w:rPr>
          <w:sz w:val="24"/>
          <w:szCs w:val="24"/>
        </w:rPr>
        <w:t>How does the program ensure that supervisors and site mentors are selected based on successful teaching experience and knowledge of current educational practices?</w:t>
      </w:r>
    </w:p>
    <w:p w14:paraId="7E473256" w14:textId="0FBCFE93" w:rsidR="006C177D" w:rsidRPr="00185849" w:rsidRDefault="006C177D" w:rsidP="00E86C96">
      <w:pPr>
        <w:pStyle w:val="ListParagraph"/>
        <w:numPr>
          <w:ilvl w:val="0"/>
          <w:numId w:val="36"/>
        </w:numPr>
        <w:spacing w:line="240" w:lineRule="auto"/>
        <w:rPr>
          <w:sz w:val="24"/>
          <w:szCs w:val="24"/>
        </w:rPr>
      </w:pPr>
      <w:r w:rsidRPr="00185849">
        <w:rPr>
          <w:sz w:val="24"/>
          <w:szCs w:val="24"/>
        </w:rPr>
        <w:t xml:space="preserve">How does the program </w:t>
      </w:r>
      <w:r w:rsidR="0051762D" w:rsidRPr="00185849">
        <w:rPr>
          <w:sz w:val="24"/>
          <w:szCs w:val="24"/>
        </w:rPr>
        <w:t>ensure</w:t>
      </w:r>
      <w:r w:rsidRPr="00185849">
        <w:rPr>
          <w:sz w:val="24"/>
          <w:szCs w:val="24"/>
        </w:rPr>
        <w:t xml:space="preserve"> that supervisors are skilled in observation, analysis, and feedback techniques and in fostering learning among adults?</w:t>
      </w:r>
    </w:p>
    <w:p w14:paraId="0C630DAD" w14:textId="77777777" w:rsidR="006C177D" w:rsidRPr="00185849" w:rsidRDefault="006C177D" w:rsidP="00E86C96">
      <w:pPr>
        <w:pStyle w:val="ListParagraph"/>
        <w:numPr>
          <w:ilvl w:val="0"/>
          <w:numId w:val="36"/>
        </w:numPr>
        <w:spacing w:line="240" w:lineRule="auto"/>
        <w:rPr>
          <w:sz w:val="24"/>
          <w:szCs w:val="24"/>
        </w:rPr>
      </w:pPr>
      <w:r w:rsidRPr="00185849">
        <w:rPr>
          <w:sz w:val="24"/>
          <w:szCs w:val="24"/>
        </w:rPr>
        <w:t>How does the program address the Standards of Category II in the process of assistance and feedback?</w:t>
      </w:r>
    </w:p>
    <w:p w14:paraId="4F104D7C" w14:textId="77777777" w:rsidR="006C177D" w:rsidRPr="00185849" w:rsidRDefault="006C177D" w:rsidP="00E86C96">
      <w:pPr>
        <w:pStyle w:val="ListParagraph"/>
        <w:numPr>
          <w:ilvl w:val="0"/>
          <w:numId w:val="36"/>
        </w:numPr>
        <w:spacing w:line="240" w:lineRule="auto"/>
        <w:rPr>
          <w:sz w:val="24"/>
          <w:szCs w:val="24"/>
        </w:rPr>
      </w:pPr>
      <w:r w:rsidRPr="00185849">
        <w:rPr>
          <w:sz w:val="24"/>
          <w:szCs w:val="24"/>
        </w:rPr>
        <w:t>How does the program sponsor coordinate with the employer and site mentor to provide supervision and assessment of the teacher?</w:t>
      </w:r>
    </w:p>
    <w:p w14:paraId="3F796B42" w14:textId="77777777" w:rsidR="006C177D" w:rsidRPr="00185849" w:rsidRDefault="006C177D" w:rsidP="00E86C96">
      <w:pPr>
        <w:pStyle w:val="ListParagraph"/>
        <w:numPr>
          <w:ilvl w:val="0"/>
          <w:numId w:val="36"/>
        </w:numPr>
        <w:spacing w:line="240" w:lineRule="auto"/>
        <w:rPr>
          <w:sz w:val="24"/>
          <w:szCs w:val="24"/>
        </w:rPr>
      </w:pPr>
      <w:r w:rsidRPr="00185849">
        <w:rPr>
          <w:sz w:val="24"/>
          <w:szCs w:val="24"/>
        </w:rPr>
        <w:t xml:space="preserve">How do site mentors give feedback to the candidates for success in teaching? </w:t>
      </w:r>
    </w:p>
    <w:p w14:paraId="30149B51" w14:textId="6D4A1349" w:rsidR="006C177D" w:rsidRPr="00380760" w:rsidRDefault="006C177D" w:rsidP="00E86C96">
      <w:pPr>
        <w:pStyle w:val="ListParagraph"/>
        <w:numPr>
          <w:ilvl w:val="0"/>
          <w:numId w:val="36"/>
        </w:numPr>
        <w:spacing w:line="240" w:lineRule="auto"/>
        <w:rPr>
          <w:sz w:val="24"/>
          <w:szCs w:val="24"/>
        </w:rPr>
      </w:pPr>
      <w:r w:rsidRPr="00185849">
        <w:rPr>
          <w:sz w:val="24"/>
          <w:szCs w:val="24"/>
        </w:rPr>
        <w:t xml:space="preserve">How does the program </w:t>
      </w:r>
      <w:r w:rsidR="0051762D" w:rsidRPr="00185849">
        <w:rPr>
          <w:sz w:val="24"/>
          <w:szCs w:val="24"/>
        </w:rPr>
        <w:t>ensure</w:t>
      </w:r>
      <w:r w:rsidRPr="00185849">
        <w:rPr>
          <w:sz w:val="24"/>
          <w:szCs w:val="24"/>
        </w:rPr>
        <w:t xml:space="preserve"> that supervisors provide guidance for multiple, systematic and developmental instructional events?</w:t>
      </w:r>
    </w:p>
    <w:p w14:paraId="3302CCD4" w14:textId="77777777" w:rsidR="008330AB" w:rsidRPr="00185849" w:rsidRDefault="008330AB" w:rsidP="00762B83">
      <w:pPr>
        <w:autoSpaceDE w:val="0"/>
        <w:autoSpaceDN w:val="0"/>
        <w:adjustRightInd w:val="0"/>
        <w:rPr>
          <w:rFonts w:ascii="Calibri" w:hAnsi="Calibri"/>
          <w:bCs/>
        </w:rPr>
      </w:pPr>
    </w:p>
    <w:sectPr w:rsidR="008330AB" w:rsidRPr="00185849" w:rsidSect="009D040C">
      <w:footerReference w:type="default" r:id="rId16"/>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73DFE" w14:textId="77777777" w:rsidR="00C32701" w:rsidRDefault="00C32701">
      <w:r>
        <w:separator/>
      </w:r>
    </w:p>
  </w:endnote>
  <w:endnote w:type="continuationSeparator" w:id="0">
    <w:p w14:paraId="2FEB4616" w14:textId="77777777" w:rsidR="00C32701" w:rsidRDefault="00C32701">
      <w:r>
        <w:continuationSeparator/>
      </w:r>
    </w:p>
  </w:endnote>
  <w:endnote w:type="continuationNotice" w:id="1">
    <w:p w14:paraId="6080349A" w14:textId="77777777" w:rsidR="00C32701" w:rsidRDefault="00C327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C937" w14:textId="21E5F089" w:rsidR="00DF7D21" w:rsidRPr="00DF7D21" w:rsidRDefault="00DF7D21">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9F50" w14:textId="77777777" w:rsidR="00126645" w:rsidRPr="00212969" w:rsidRDefault="00126645">
    <w:pPr>
      <w:pStyle w:val="Footer"/>
      <w:rPr>
        <w:rFonts w:ascii="Calibri" w:hAnsi="Calibri" w:cs="Calibri"/>
        <w:i/>
      </w:rPr>
    </w:pPr>
    <w:r w:rsidRPr="00212969">
      <w:rPr>
        <w:rFonts w:ascii="Calibri" w:hAnsi="Calibri" w:cs="Calibri"/>
        <w:i/>
      </w:rPr>
      <w:t>Adult Education Preconditions</w:t>
    </w:r>
    <w:r w:rsidRPr="00212969">
      <w:rPr>
        <w:rFonts w:ascii="Calibri" w:hAnsi="Calibri" w:cs="Calibri"/>
        <w:i/>
      </w:rPr>
      <w:tab/>
    </w:r>
    <w:r w:rsidRPr="00212969">
      <w:rPr>
        <w:rFonts w:ascii="Calibri" w:hAnsi="Calibri" w:cs="Calibri"/>
        <w:i/>
      </w:rPr>
      <w:tab/>
    </w:r>
    <w:sdt>
      <w:sdtPr>
        <w:rPr>
          <w:rFonts w:ascii="Calibri" w:hAnsi="Calibri"/>
          <w:i/>
        </w:rPr>
        <w:id w:val="593903730"/>
        <w:docPartObj>
          <w:docPartGallery w:val="Page Numbers (Bottom of Page)"/>
          <w:docPartUnique/>
        </w:docPartObj>
      </w:sdtPr>
      <w:sdtEndPr>
        <w:rPr>
          <w:noProof/>
        </w:rPr>
      </w:sdtEndPr>
      <w:sdtContent>
        <w:r w:rsidRPr="00212969">
          <w:rPr>
            <w:rFonts w:ascii="Calibri" w:hAnsi="Calibri"/>
            <w:i/>
          </w:rPr>
          <w:fldChar w:fldCharType="begin"/>
        </w:r>
        <w:r w:rsidRPr="00212969">
          <w:rPr>
            <w:rFonts w:ascii="Calibri" w:hAnsi="Calibri"/>
            <w:i/>
          </w:rPr>
          <w:instrText xml:space="preserve"> PAGE   \* MERGEFORMAT </w:instrText>
        </w:r>
        <w:r w:rsidRPr="00212969">
          <w:rPr>
            <w:rFonts w:ascii="Calibri" w:hAnsi="Calibri"/>
            <w:i/>
          </w:rPr>
          <w:fldChar w:fldCharType="separate"/>
        </w:r>
        <w:r w:rsidRPr="00212969">
          <w:rPr>
            <w:rFonts w:ascii="Calibri" w:hAnsi="Calibri"/>
            <w:i/>
            <w:noProof/>
          </w:rPr>
          <w:t>2</w:t>
        </w:r>
        <w:r w:rsidRPr="00212969">
          <w:rPr>
            <w:rFonts w:ascii="Calibri" w:hAnsi="Calibri"/>
            <w:i/>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F3D5" w14:textId="1CD40AA7" w:rsidR="00DF7D21" w:rsidRPr="00212969" w:rsidRDefault="00DF7D21">
    <w:pPr>
      <w:pStyle w:val="Footer"/>
      <w:rPr>
        <w:rFonts w:ascii="Calibri" w:hAnsi="Calibri" w:cs="Calibri"/>
        <w:i/>
      </w:rPr>
    </w:pPr>
    <w:r w:rsidRPr="00212969">
      <w:rPr>
        <w:rFonts w:ascii="Calibri" w:hAnsi="Calibri" w:cs="Calibri"/>
        <w:i/>
      </w:rPr>
      <w:t>Adult Education Program Standards</w:t>
    </w:r>
    <w:r w:rsidRPr="00212969">
      <w:rPr>
        <w:rFonts w:ascii="Calibri" w:hAnsi="Calibri" w:cs="Calibri"/>
        <w:i/>
      </w:rPr>
      <w:tab/>
    </w:r>
    <w:r w:rsidRPr="00212969">
      <w:rPr>
        <w:rFonts w:ascii="Calibri" w:hAnsi="Calibri" w:cs="Calibri"/>
        <w:i/>
      </w:rPr>
      <w:tab/>
    </w:r>
    <w:sdt>
      <w:sdtPr>
        <w:rPr>
          <w:rFonts w:ascii="Calibri" w:hAnsi="Calibri"/>
          <w:i/>
        </w:rPr>
        <w:id w:val="-1962256412"/>
        <w:docPartObj>
          <w:docPartGallery w:val="Page Numbers (Bottom of Page)"/>
          <w:docPartUnique/>
        </w:docPartObj>
      </w:sdtPr>
      <w:sdtEndPr>
        <w:rPr>
          <w:noProof/>
        </w:rPr>
      </w:sdtEndPr>
      <w:sdtContent>
        <w:r w:rsidRPr="00212969">
          <w:rPr>
            <w:rFonts w:ascii="Calibri" w:hAnsi="Calibri"/>
            <w:i/>
          </w:rPr>
          <w:fldChar w:fldCharType="begin"/>
        </w:r>
        <w:r w:rsidRPr="00212969">
          <w:rPr>
            <w:rFonts w:ascii="Calibri" w:hAnsi="Calibri"/>
            <w:i/>
          </w:rPr>
          <w:instrText xml:space="preserve"> PAGE   \* MERGEFORMAT </w:instrText>
        </w:r>
        <w:r w:rsidRPr="00212969">
          <w:rPr>
            <w:rFonts w:ascii="Calibri" w:hAnsi="Calibri"/>
            <w:i/>
          </w:rPr>
          <w:fldChar w:fldCharType="separate"/>
        </w:r>
        <w:r w:rsidRPr="00212969">
          <w:rPr>
            <w:rFonts w:ascii="Calibri" w:hAnsi="Calibri"/>
            <w:i/>
            <w:noProof/>
          </w:rPr>
          <w:t>2</w:t>
        </w:r>
        <w:r w:rsidRPr="00212969">
          <w:rPr>
            <w:rFonts w:ascii="Calibri" w:hAnsi="Calibri"/>
            <w:i/>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D6492" w14:textId="77777777" w:rsidR="00C32701" w:rsidRDefault="00C32701">
      <w:r>
        <w:separator/>
      </w:r>
    </w:p>
  </w:footnote>
  <w:footnote w:type="continuationSeparator" w:id="0">
    <w:p w14:paraId="5C50C9D4" w14:textId="77777777" w:rsidR="00C32701" w:rsidRDefault="00C32701">
      <w:r>
        <w:continuationSeparator/>
      </w:r>
    </w:p>
  </w:footnote>
  <w:footnote w:type="continuationNotice" w:id="1">
    <w:p w14:paraId="31F18B7D" w14:textId="77777777" w:rsidR="00C32701" w:rsidRDefault="00C327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FFFFFFFF"/>
    <w:lvl w:ilvl="0">
      <w:start w:val="1"/>
      <w:numFmt w:val="bullet"/>
      <w:lvlText w:val=""/>
      <w:legacy w:legacy="1" w:legacySpace="0" w:legacyIndent="360"/>
      <w:lvlJc w:val="left"/>
      <w:pPr>
        <w:ind w:left="1080" w:hanging="360"/>
      </w:pPr>
      <w:rPr>
        <w:rFonts w:ascii="Symbol" w:hAnsi="Symbol" w:hint="default"/>
      </w:rPr>
    </w:lvl>
  </w:abstractNum>
  <w:abstractNum w:abstractNumId="2"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626D33"/>
    <w:multiLevelType w:val="hybridMultilevel"/>
    <w:tmpl w:val="EC8A1E94"/>
    <w:lvl w:ilvl="0" w:tplc="995A83DC">
      <w:start w:val="9"/>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A076504"/>
    <w:multiLevelType w:val="hybridMultilevel"/>
    <w:tmpl w:val="B95CAC44"/>
    <w:lvl w:ilvl="0" w:tplc="FFFFFFFF">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BB84F4F"/>
    <w:multiLevelType w:val="hybridMultilevel"/>
    <w:tmpl w:val="9C2CB26A"/>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801B34"/>
    <w:multiLevelType w:val="hybridMultilevel"/>
    <w:tmpl w:val="B95CAC4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3D173CD"/>
    <w:multiLevelType w:val="hybridMultilevel"/>
    <w:tmpl w:val="9C2CB26A"/>
    <w:lvl w:ilvl="0" w:tplc="FFFFFFFF">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4BA61AC"/>
    <w:multiLevelType w:val="hybridMultilevel"/>
    <w:tmpl w:val="20B4D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F06CC1"/>
    <w:multiLevelType w:val="hybridMultilevel"/>
    <w:tmpl w:val="E9FC271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BD78A5"/>
    <w:multiLevelType w:val="hybridMultilevel"/>
    <w:tmpl w:val="4D007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33297C"/>
    <w:multiLevelType w:val="hybridMultilevel"/>
    <w:tmpl w:val="500C4C0E"/>
    <w:lvl w:ilvl="0" w:tplc="00010409">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A4D7434"/>
    <w:multiLevelType w:val="hybridMultilevel"/>
    <w:tmpl w:val="DD06B1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671FA3"/>
    <w:multiLevelType w:val="hybridMultilevel"/>
    <w:tmpl w:val="DA22CD7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3C3850"/>
    <w:multiLevelType w:val="hybridMultilevel"/>
    <w:tmpl w:val="4D3C80EC"/>
    <w:lvl w:ilvl="0" w:tplc="FFFFFFFF">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4A73AD2"/>
    <w:multiLevelType w:val="hybridMultilevel"/>
    <w:tmpl w:val="8CA4EE74"/>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217037"/>
    <w:multiLevelType w:val="hybridMultilevel"/>
    <w:tmpl w:val="E2266020"/>
    <w:lvl w:ilvl="0" w:tplc="A2D8A34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311D51"/>
    <w:multiLevelType w:val="hybridMultilevel"/>
    <w:tmpl w:val="EAE84DAE"/>
    <w:lvl w:ilvl="0" w:tplc="7B10BB60">
      <w:start w:val="2"/>
      <w:numFmt w:val="lowerRoman"/>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1626E6"/>
    <w:multiLevelType w:val="hybridMultilevel"/>
    <w:tmpl w:val="FCC80F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F1769F"/>
    <w:multiLevelType w:val="hybridMultilevel"/>
    <w:tmpl w:val="25F69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71D6B"/>
    <w:multiLevelType w:val="hybridMultilevel"/>
    <w:tmpl w:val="9EA47F4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523578"/>
    <w:multiLevelType w:val="hybridMultilevel"/>
    <w:tmpl w:val="E8860E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332F39"/>
    <w:multiLevelType w:val="hybridMultilevel"/>
    <w:tmpl w:val="6EAAFE6A"/>
    <w:lvl w:ilvl="0" w:tplc="B1BADC58">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FF47CF2"/>
    <w:multiLevelType w:val="hybridMultilevel"/>
    <w:tmpl w:val="4D3C80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2A9756A"/>
    <w:multiLevelType w:val="hybridMultilevel"/>
    <w:tmpl w:val="5A4699E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5A586C"/>
    <w:multiLevelType w:val="hybridMultilevel"/>
    <w:tmpl w:val="D46E1D9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0E7111"/>
    <w:multiLevelType w:val="hybridMultilevel"/>
    <w:tmpl w:val="4068370C"/>
    <w:lvl w:ilvl="0" w:tplc="3C56339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8C56A4"/>
    <w:multiLevelType w:val="hybridMultilevel"/>
    <w:tmpl w:val="3050F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03382A"/>
    <w:multiLevelType w:val="hybridMultilevel"/>
    <w:tmpl w:val="8B9C84D4"/>
    <w:lvl w:ilvl="0" w:tplc="FFFFFFFF">
      <w:start w:val="1"/>
      <w:numFmt w:val="upp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1FD031E"/>
    <w:multiLevelType w:val="hybridMultilevel"/>
    <w:tmpl w:val="8B9C84D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34756A6"/>
    <w:multiLevelType w:val="hybridMultilevel"/>
    <w:tmpl w:val="C9E6252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3873F9"/>
    <w:multiLevelType w:val="hybridMultilevel"/>
    <w:tmpl w:val="E34A4772"/>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97040A0"/>
    <w:multiLevelType w:val="hybridMultilevel"/>
    <w:tmpl w:val="EA2678CC"/>
    <w:lvl w:ilvl="0" w:tplc="C652ED90">
      <w:start w:val="1"/>
      <w:numFmt w:val="bullet"/>
      <w:lvlText w:val=""/>
      <w:lvlJc w:val="left"/>
      <w:pPr>
        <w:tabs>
          <w:tab w:val="num" w:pos="1080"/>
        </w:tabs>
        <w:ind w:left="1080" w:hanging="360"/>
      </w:pPr>
      <w:rPr>
        <w:rFonts w:ascii="Symbol" w:hAnsi="Symbol" w:hint="default"/>
        <w:b w:val="0"/>
        <w:i w:val="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2405A1"/>
    <w:multiLevelType w:val="hybridMultilevel"/>
    <w:tmpl w:val="82243ACE"/>
    <w:lvl w:ilvl="0" w:tplc="9B3E25EE">
      <w:start w:val="1"/>
      <w:numFmt w:val="upp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33838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088235663">
    <w:abstractNumId w:val="3"/>
  </w:num>
  <w:num w:numId="3" w16cid:durableId="1803189232">
    <w:abstractNumId w:val="4"/>
  </w:num>
  <w:num w:numId="4" w16cid:durableId="2080058060">
    <w:abstractNumId w:val="1"/>
  </w:num>
  <w:num w:numId="5" w16cid:durableId="1436170535">
    <w:abstractNumId w:val="2"/>
  </w:num>
  <w:num w:numId="6" w16cid:durableId="535432304">
    <w:abstractNumId w:val="23"/>
  </w:num>
  <w:num w:numId="7" w16cid:durableId="28533615">
    <w:abstractNumId w:val="13"/>
  </w:num>
  <w:num w:numId="8" w16cid:durableId="2071221763">
    <w:abstractNumId w:val="12"/>
  </w:num>
  <w:num w:numId="9" w16cid:durableId="1784957259">
    <w:abstractNumId w:val="10"/>
  </w:num>
  <w:num w:numId="10" w16cid:durableId="1662541238">
    <w:abstractNumId w:val="34"/>
  </w:num>
  <w:num w:numId="11" w16cid:durableId="1373924599">
    <w:abstractNumId w:val="14"/>
  </w:num>
  <w:num w:numId="12" w16cid:durableId="1206258314">
    <w:abstractNumId w:val="27"/>
  </w:num>
  <w:num w:numId="13" w16cid:durableId="1454861483">
    <w:abstractNumId w:val="17"/>
  </w:num>
  <w:num w:numId="14" w16cid:durableId="2112626495">
    <w:abstractNumId w:val="26"/>
  </w:num>
  <w:num w:numId="15" w16cid:durableId="1200817870">
    <w:abstractNumId w:val="32"/>
  </w:num>
  <w:num w:numId="16" w16cid:durableId="1868524827">
    <w:abstractNumId w:val="33"/>
  </w:num>
  <w:num w:numId="17" w16cid:durableId="1107625429">
    <w:abstractNumId w:val="35"/>
  </w:num>
  <w:num w:numId="18" w16cid:durableId="2068332164">
    <w:abstractNumId w:val="15"/>
  </w:num>
  <w:num w:numId="19" w16cid:durableId="959073380">
    <w:abstractNumId w:val="11"/>
  </w:num>
  <w:num w:numId="20" w16cid:durableId="715785485">
    <w:abstractNumId w:val="31"/>
  </w:num>
  <w:num w:numId="21" w16cid:durableId="1890072876">
    <w:abstractNumId w:val="7"/>
  </w:num>
  <w:num w:numId="22" w16cid:durableId="1879390412">
    <w:abstractNumId w:val="25"/>
  </w:num>
  <w:num w:numId="23" w16cid:durableId="584653924">
    <w:abstractNumId w:val="8"/>
  </w:num>
  <w:num w:numId="24" w16cid:durableId="1599562853">
    <w:abstractNumId w:val="22"/>
  </w:num>
  <w:num w:numId="25" w16cid:durableId="300695982">
    <w:abstractNumId w:val="29"/>
  </w:num>
  <w:num w:numId="26" w16cid:durableId="1708945355">
    <w:abstractNumId w:val="21"/>
  </w:num>
  <w:num w:numId="27" w16cid:durableId="1741176222">
    <w:abstractNumId w:val="24"/>
  </w:num>
  <w:num w:numId="28" w16cid:durableId="518589975">
    <w:abstractNumId w:val="18"/>
  </w:num>
  <w:num w:numId="29" w16cid:durableId="36591659">
    <w:abstractNumId w:val="28"/>
  </w:num>
  <w:num w:numId="30" w16cid:durableId="1248996678">
    <w:abstractNumId w:val="5"/>
  </w:num>
  <w:num w:numId="31" w16cid:durableId="1926722486">
    <w:abstractNumId w:val="19"/>
  </w:num>
  <w:num w:numId="32" w16cid:durableId="43724035">
    <w:abstractNumId w:val="20"/>
  </w:num>
  <w:num w:numId="33" w16cid:durableId="1867061822">
    <w:abstractNumId w:val="30"/>
  </w:num>
  <w:num w:numId="34" w16cid:durableId="1304847940">
    <w:abstractNumId w:val="9"/>
  </w:num>
  <w:num w:numId="35" w16cid:durableId="94904856">
    <w:abstractNumId w:val="16"/>
  </w:num>
  <w:num w:numId="36" w16cid:durableId="43614433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235"/>
    <w:rsid w:val="00001631"/>
    <w:rsid w:val="00002433"/>
    <w:rsid w:val="00011A34"/>
    <w:rsid w:val="00017B2F"/>
    <w:rsid w:val="000235EC"/>
    <w:rsid w:val="000346D2"/>
    <w:rsid w:val="00036266"/>
    <w:rsid w:val="00040DAE"/>
    <w:rsid w:val="00045595"/>
    <w:rsid w:val="00050D03"/>
    <w:rsid w:val="00061439"/>
    <w:rsid w:val="000703DD"/>
    <w:rsid w:val="00071B22"/>
    <w:rsid w:val="00073646"/>
    <w:rsid w:val="000824D1"/>
    <w:rsid w:val="00097A02"/>
    <w:rsid w:val="00097C8B"/>
    <w:rsid w:val="000A2FDA"/>
    <w:rsid w:val="000A375D"/>
    <w:rsid w:val="000A3DE9"/>
    <w:rsid w:val="000A609A"/>
    <w:rsid w:val="000B747F"/>
    <w:rsid w:val="000C3C27"/>
    <w:rsid w:val="000C41B6"/>
    <w:rsid w:val="000E0AC6"/>
    <w:rsid w:val="000E7940"/>
    <w:rsid w:val="000F0093"/>
    <w:rsid w:val="000F092E"/>
    <w:rsid w:val="000F0BFE"/>
    <w:rsid w:val="000F6DB1"/>
    <w:rsid w:val="00101A38"/>
    <w:rsid w:val="00126645"/>
    <w:rsid w:val="00127FB5"/>
    <w:rsid w:val="00137861"/>
    <w:rsid w:val="0014188F"/>
    <w:rsid w:val="00153B56"/>
    <w:rsid w:val="00154987"/>
    <w:rsid w:val="00155A48"/>
    <w:rsid w:val="00156EC3"/>
    <w:rsid w:val="00160668"/>
    <w:rsid w:val="001717B4"/>
    <w:rsid w:val="0018269C"/>
    <w:rsid w:val="00185849"/>
    <w:rsid w:val="00187048"/>
    <w:rsid w:val="0019458A"/>
    <w:rsid w:val="00194D78"/>
    <w:rsid w:val="00196CAC"/>
    <w:rsid w:val="00196E1B"/>
    <w:rsid w:val="001970C1"/>
    <w:rsid w:val="001C43EC"/>
    <w:rsid w:val="001C7680"/>
    <w:rsid w:val="001D3B6E"/>
    <w:rsid w:val="001E104A"/>
    <w:rsid w:val="001E32A1"/>
    <w:rsid w:val="001F0B64"/>
    <w:rsid w:val="001F6A5F"/>
    <w:rsid w:val="00207BD7"/>
    <w:rsid w:val="00211C6F"/>
    <w:rsid w:val="00212969"/>
    <w:rsid w:val="00216650"/>
    <w:rsid w:val="00216CA2"/>
    <w:rsid w:val="002201EE"/>
    <w:rsid w:val="00224BE9"/>
    <w:rsid w:val="00233AF4"/>
    <w:rsid w:val="00236E4E"/>
    <w:rsid w:val="002502D5"/>
    <w:rsid w:val="00251FEE"/>
    <w:rsid w:val="00252B12"/>
    <w:rsid w:val="00255C6C"/>
    <w:rsid w:val="002646DB"/>
    <w:rsid w:val="0026504B"/>
    <w:rsid w:val="00270434"/>
    <w:rsid w:val="00275676"/>
    <w:rsid w:val="0027799C"/>
    <w:rsid w:val="002862B8"/>
    <w:rsid w:val="00290056"/>
    <w:rsid w:val="0029423D"/>
    <w:rsid w:val="00295542"/>
    <w:rsid w:val="002973B2"/>
    <w:rsid w:val="002B0F03"/>
    <w:rsid w:val="002B2D5F"/>
    <w:rsid w:val="002C233F"/>
    <w:rsid w:val="002C2C1B"/>
    <w:rsid w:val="002C38E5"/>
    <w:rsid w:val="002D2A5C"/>
    <w:rsid w:val="002E0479"/>
    <w:rsid w:val="002E0D16"/>
    <w:rsid w:val="002E34E7"/>
    <w:rsid w:val="002F1396"/>
    <w:rsid w:val="002F3903"/>
    <w:rsid w:val="0030090F"/>
    <w:rsid w:val="00305AB9"/>
    <w:rsid w:val="00316FA1"/>
    <w:rsid w:val="00317206"/>
    <w:rsid w:val="00324158"/>
    <w:rsid w:val="0032776D"/>
    <w:rsid w:val="00337B2F"/>
    <w:rsid w:val="003446DF"/>
    <w:rsid w:val="00344B71"/>
    <w:rsid w:val="003501C5"/>
    <w:rsid w:val="00354AF8"/>
    <w:rsid w:val="00356997"/>
    <w:rsid w:val="00357F3A"/>
    <w:rsid w:val="00366B2A"/>
    <w:rsid w:val="003775C5"/>
    <w:rsid w:val="00380760"/>
    <w:rsid w:val="003B0BDC"/>
    <w:rsid w:val="003C3B2F"/>
    <w:rsid w:val="003E070E"/>
    <w:rsid w:val="003E7C51"/>
    <w:rsid w:val="003F553A"/>
    <w:rsid w:val="00402F99"/>
    <w:rsid w:val="00403E80"/>
    <w:rsid w:val="004047ED"/>
    <w:rsid w:val="004057DB"/>
    <w:rsid w:val="00407412"/>
    <w:rsid w:val="00416EAE"/>
    <w:rsid w:val="00417506"/>
    <w:rsid w:val="004439C5"/>
    <w:rsid w:val="00446CEF"/>
    <w:rsid w:val="00447BD9"/>
    <w:rsid w:val="00454941"/>
    <w:rsid w:val="0046015B"/>
    <w:rsid w:val="00470F59"/>
    <w:rsid w:val="0049509C"/>
    <w:rsid w:val="00495299"/>
    <w:rsid w:val="0049760F"/>
    <w:rsid w:val="004B6A1C"/>
    <w:rsid w:val="004B6B0E"/>
    <w:rsid w:val="004C2F36"/>
    <w:rsid w:val="004C4EED"/>
    <w:rsid w:val="004E6977"/>
    <w:rsid w:val="004F3117"/>
    <w:rsid w:val="00503FE7"/>
    <w:rsid w:val="0051762D"/>
    <w:rsid w:val="00521747"/>
    <w:rsid w:val="00523E09"/>
    <w:rsid w:val="00525E27"/>
    <w:rsid w:val="00526077"/>
    <w:rsid w:val="00527471"/>
    <w:rsid w:val="00532F7C"/>
    <w:rsid w:val="00541CCA"/>
    <w:rsid w:val="005507F5"/>
    <w:rsid w:val="00554561"/>
    <w:rsid w:val="005631E7"/>
    <w:rsid w:val="00565FA9"/>
    <w:rsid w:val="00571034"/>
    <w:rsid w:val="00573291"/>
    <w:rsid w:val="005A303F"/>
    <w:rsid w:val="005A39CF"/>
    <w:rsid w:val="005A7A0B"/>
    <w:rsid w:val="005B2B67"/>
    <w:rsid w:val="005B3B08"/>
    <w:rsid w:val="005C3271"/>
    <w:rsid w:val="005C7299"/>
    <w:rsid w:val="005C7C3D"/>
    <w:rsid w:val="005E14A6"/>
    <w:rsid w:val="005E14F2"/>
    <w:rsid w:val="00600A49"/>
    <w:rsid w:val="0060414D"/>
    <w:rsid w:val="00604538"/>
    <w:rsid w:val="00614110"/>
    <w:rsid w:val="00617C91"/>
    <w:rsid w:val="00620A1C"/>
    <w:rsid w:val="0062399A"/>
    <w:rsid w:val="00624BD5"/>
    <w:rsid w:val="006256A1"/>
    <w:rsid w:val="00627CF4"/>
    <w:rsid w:val="006348A3"/>
    <w:rsid w:val="0063533A"/>
    <w:rsid w:val="00637ACD"/>
    <w:rsid w:val="00641BF4"/>
    <w:rsid w:val="00653C80"/>
    <w:rsid w:val="00666080"/>
    <w:rsid w:val="00674585"/>
    <w:rsid w:val="00677AD4"/>
    <w:rsid w:val="0069298C"/>
    <w:rsid w:val="006936EF"/>
    <w:rsid w:val="006940A0"/>
    <w:rsid w:val="006A364A"/>
    <w:rsid w:val="006B1586"/>
    <w:rsid w:val="006B7D1F"/>
    <w:rsid w:val="006B7F2C"/>
    <w:rsid w:val="006C177D"/>
    <w:rsid w:val="006C1E36"/>
    <w:rsid w:val="006D42DA"/>
    <w:rsid w:val="006D7657"/>
    <w:rsid w:val="006E0F84"/>
    <w:rsid w:val="006E6E68"/>
    <w:rsid w:val="006E7982"/>
    <w:rsid w:val="006F008E"/>
    <w:rsid w:val="00706C2E"/>
    <w:rsid w:val="00716DAE"/>
    <w:rsid w:val="00717567"/>
    <w:rsid w:val="007364E9"/>
    <w:rsid w:val="007400B7"/>
    <w:rsid w:val="00740A28"/>
    <w:rsid w:val="0074356E"/>
    <w:rsid w:val="00745428"/>
    <w:rsid w:val="0075523D"/>
    <w:rsid w:val="00762B83"/>
    <w:rsid w:val="00764731"/>
    <w:rsid w:val="00767A9A"/>
    <w:rsid w:val="0078074B"/>
    <w:rsid w:val="00782075"/>
    <w:rsid w:val="0078440E"/>
    <w:rsid w:val="00785C27"/>
    <w:rsid w:val="00785CCF"/>
    <w:rsid w:val="00792900"/>
    <w:rsid w:val="00793AC2"/>
    <w:rsid w:val="00794DF4"/>
    <w:rsid w:val="007A0AD5"/>
    <w:rsid w:val="007A68CB"/>
    <w:rsid w:val="007A6A15"/>
    <w:rsid w:val="007B24E6"/>
    <w:rsid w:val="007C45F3"/>
    <w:rsid w:val="007F085A"/>
    <w:rsid w:val="007F1CF1"/>
    <w:rsid w:val="007F2BCF"/>
    <w:rsid w:val="007F7278"/>
    <w:rsid w:val="00804561"/>
    <w:rsid w:val="00806E8B"/>
    <w:rsid w:val="00815903"/>
    <w:rsid w:val="00817D2B"/>
    <w:rsid w:val="0082129D"/>
    <w:rsid w:val="00824F20"/>
    <w:rsid w:val="00830C5E"/>
    <w:rsid w:val="008330AB"/>
    <w:rsid w:val="00843525"/>
    <w:rsid w:val="00844107"/>
    <w:rsid w:val="00845764"/>
    <w:rsid w:val="0085684A"/>
    <w:rsid w:val="00890F0A"/>
    <w:rsid w:val="00892652"/>
    <w:rsid w:val="00893550"/>
    <w:rsid w:val="008A38C8"/>
    <w:rsid w:val="008A405B"/>
    <w:rsid w:val="008B5CE2"/>
    <w:rsid w:val="008D0C56"/>
    <w:rsid w:val="008F13E8"/>
    <w:rsid w:val="008F4432"/>
    <w:rsid w:val="0090755E"/>
    <w:rsid w:val="00934042"/>
    <w:rsid w:val="00941763"/>
    <w:rsid w:val="00944320"/>
    <w:rsid w:val="00962284"/>
    <w:rsid w:val="00972E87"/>
    <w:rsid w:val="00975E23"/>
    <w:rsid w:val="00976FD9"/>
    <w:rsid w:val="00983BD6"/>
    <w:rsid w:val="0099738E"/>
    <w:rsid w:val="009A0567"/>
    <w:rsid w:val="009A0C83"/>
    <w:rsid w:val="009A408A"/>
    <w:rsid w:val="009C0A62"/>
    <w:rsid w:val="009C5CD6"/>
    <w:rsid w:val="009C604B"/>
    <w:rsid w:val="009D040C"/>
    <w:rsid w:val="009D36DA"/>
    <w:rsid w:val="009E42AC"/>
    <w:rsid w:val="009F109F"/>
    <w:rsid w:val="009F6572"/>
    <w:rsid w:val="009F768D"/>
    <w:rsid w:val="00A11165"/>
    <w:rsid w:val="00A1172E"/>
    <w:rsid w:val="00A215CE"/>
    <w:rsid w:val="00A23EDB"/>
    <w:rsid w:val="00A3100F"/>
    <w:rsid w:val="00A341EA"/>
    <w:rsid w:val="00A4525B"/>
    <w:rsid w:val="00A47283"/>
    <w:rsid w:val="00A53B47"/>
    <w:rsid w:val="00A63C0E"/>
    <w:rsid w:val="00A63F0B"/>
    <w:rsid w:val="00A73D08"/>
    <w:rsid w:val="00A74733"/>
    <w:rsid w:val="00A82FA2"/>
    <w:rsid w:val="00A861EC"/>
    <w:rsid w:val="00AA6A08"/>
    <w:rsid w:val="00AA6A17"/>
    <w:rsid w:val="00AB0031"/>
    <w:rsid w:val="00AB1080"/>
    <w:rsid w:val="00AB34B8"/>
    <w:rsid w:val="00AB38D4"/>
    <w:rsid w:val="00AB5B48"/>
    <w:rsid w:val="00AB7E47"/>
    <w:rsid w:val="00AC142D"/>
    <w:rsid w:val="00AC3D2E"/>
    <w:rsid w:val="00AC5F43"/>
    <w:rsid w:val="00AF2280"/>
    <w:rsid w:val="00AF4A3E"/>
    <w:rsid w:val="00B07E2E"/>
    <w:rsid w:val="00B1308F"/>
    <w:rsid w:val="00B25A40"/>
    <w:rsid w:val="00B32864"/>
    <w:rsid w:val="00B34B6E"/>
    <w:rsid w:val="00B36A19"/>
    <w:rsid w:val="00B42DBF"/>
    <w:rsid w:val="00B43F0C"/>
    <w:rsid w:val="00B50A5A"/>
    <w:rsid w:val="00B53E01"/>
    <w:rsid w:val="00B56D81"/>
    <w:rsid w:val="00B749B8"/>
    <w:rsid w:val="00B86D18"/>
    <w:rsid w:val="00B95D76"/>
    <w:rsid w:val="00BA15CD"/>
    <w:rsid w:val="00BA355F"/>
    <w:rsid w:val="00BA79C1"/>
    <w:rsid w:val="00BA7F82"/>
    <w:rsid w:val="00BB0063"/>
    <w:rsid w:val="00BB1DFC"/>
    <w:rsid w:val="00BB364F"/>
    <w:rsid w:val="00BC56BC"/>
    <w:rsid w:val="00BC72FC"/>
    <w:rsid w:val="00BD1D94"/>
    <w:rsid w:val="00BD1E20"/>
    <w:rsid w:val="00BE6A95"/>
    <w:rsid w:val="00BF584F"/>
    <w:rsid w:val="00C0434A"/>
    <w:rsid w:val="00C0435F"/>
    <w:rsid w:val="00C06E95"/>
    <w:rsid w:val="00C12BDB"/>
    <w:rsid w:val="00C32701"/>
    <w:rsid w:val="00C36922"/>
    <w:rsid w:val="00C4385E"/>
    <w:rsid w:val="00C440CC"/>
    <w:rsid w:val="00C45620"/>
    <w:rsid w:val="00C4576F"/>
    <w:rsid w:val="00C46F37"/>
    <w:rsid w:val="00C478C0"/>
    <w:rsid w:val="00C5019A"/>
    <w:rsid w:val="00C52531"/>
    <w:rsid w:val="00C668D8"/>
    <w:rsid w:val="00C70BBE"/>
    <w:rsid w:val="00C7237E"/>
    <w:rsid w:val="00C7464F"/>
    <w:rsid w:val="00C74BD3"/>
    <w:rsid w:val="00C80850"/>
    <w:rsid w:val="00C81168"/>
    <w:rsid w:val="00C81896"/>
    <w:rsid w:val="00C83A03"/>
    <w:rsid w:val="00C8575D"/>
    <w:rsid w:val="00C85B75"/>
    <w:rsid w:val="00C9588F"/>
    <w:rsid w:val="00C974E3"/>
    <w:rsid w:val="00CA43DD"/>
    <w:rsid w:val="00CA4D1F"/>
    <w:rsid w:val="00CB27ED"/>
    <w:rsid w:val="00CB3568"/>
    <w:rsid w:val="00CB46AF"/>
    <w:rsid w:val="00CB5EB5"/>
    <w:rsid w:val="00CC1378"/>
    <w:rsid w:val="00CC38F2"/>
    <w:rsid w:val="00CC4DFB"/>
    <w:rsid w:val="00CC5F95"/>
    <w:rsid w:val="00CC6D8C"/>
    <w:rsid w:val="00CD2FC2"/>
    <w:rsid w:val="00CD7EBB"/>
    <w:rsid w:val="00CE0696"/>
    <w:rsid w:val="00D004EB"/>
    <w:rsid w:val="00D06963"/>
    <w:rsid w:val="00D07371"/>
    <w:rsid w:val="00D120ED"/>
    <w:rsid w:val="00D15E37"/>
    <w:rsid w:val="00D20231"/>
    <w:rsid w:val="00D20B6E"/>
    <w:rsid w:val="00D2233C"/>
    <w:rsid w:val="00D32279"/>
    <w:rsid w:val="00D3286E"/>
    <w:rsid w:val="00D34806"/>
    <w:rsid w:val="00D3777B"/>
    <w:rsid w:val="00D43CDD"/>
    <w:rsid w:val="00D53209"/>
    <w:rsid w:val="00D630DC"/>
    <w:rsid w:val="00D8303F"/>
    <w:rsid w:val="00D85F75"/>
    <w:rsid w:val="00D86B35"/>
    <w:rsid w:val="00D927FE"/>
    <w:rsid w:val="00D930F2"/>
    <w:rsid w:val="00D9392A"/>
    <w:rsid w:val="00D97DA3"/>
    <w:rsid w:val="00DA314D"/>
    <w:rsid w:val="00DB21E8"/>
    <w:rsid w:val="00DB44EF"/>
    <w:rsid w:val="00DB64AB"/>
    <w:rsid w:val="00DB6A4C"/>
    <w:rsid w:val="00DD04C0"/>
    <w:rsid w:val="00DD51CD"/>
    <w:rsid w:val="00DD7201"/>
    <w:rsid w:val="00DE112E"/>
    <w:rsid w:val="00DE47D2"/>
    <w:rsid w:val="00DE4C9E"/>
    <w:rsid w:val="00DF2BD8"/>
    <w:rsid w:val="00DF5E46"/>
    <w:rsid w:val="00DF7D21"/>
    <w:rsid w:val="00E01101"/>
    <w:rsid w:val="00E01E87"/>
    <w:rsid w:val="00E170C3"/>
    <w:rsid w:val="00E20880"/>
    <w:rsid w:val="00E354EA"/>
    <w:rsid w:val="00E46950"/>
    <w:rsid w:val="00E47235"/>
    <w:rsid w:val="00E51B29"/>
    <w:rsid w:val="00E52765"/>
    <w:rsid w:val="00E62C4A"/>
    <w:rsid w:val="00E64C6E"/>
    <w:rsid w:val="00E85098"/>
    <w:rsid w:val="00E86C96"/>
    <w:rsid w:val="00E9403B"/>
    <w:rsid w:val="00E97684"/>
    <w:rsid w:val="00EA18C5"/>
    <w:rsid w:val="00EC1D69"/>
    <w:rsid w:val="00EC1FBF"/>
    <w:rsid w:val="00EC3574"/>
    <w:rsid w:val="00ED699D"/>
    <w:rsid w:val="00EF20EE"/>
    <w:rsid w:val="00EF618C"/>
    <w:rsid w:val="00F0182B"/>
    <w:rsid w:val="00F025AC"/>
    <w:rsid w:val="00F03D2F"/>
    <w:rsid w:val="00F056E4"/>
    <w:rsid w:val="00F0602E"/>
    <w:rsid w:val="00F06E11"/>
    <w:rsid w:val="00F1181D"/>
    <w:rsid w:val="00F11A7D"/>
    <w:rsid w:val="00F2736D"/>
    <w:rsid w:val="00F326A7"/>
    <w:rsid w:val="00F602D3"/>
    <w:rsid w:val="00F613EE"/>
    <w:rsid w:val="00F70C9B"/>
    <w:rsid w:val="00F717D4"/>
    <w:rsid w:val="00F80AA7"/>
    <w:rsid w:val="00F855C4"/>
    <w:rsid w:val="00F90EB0"/>
    <w:rsid w:val="00FA102D"/>
    <w:rsid w:val="00FB4F38"/>
    <w:rsid w:val="00FC1001"/>
    <w:rsid w:val="00FD123B"/>
    <w:rsid w:val="00FE1842"/>
    <w:rsid w:val="00FE73EA"/>
    <w:rsid w:val="00FF16FB"/>
    <w:rsid w:val="00FF29BD"/>
    <w:rsid w:val="00FF4A56"/>
    <w:rsid w:val="00FF4B3D"/>
    <w:rsid w:val="00FF66A1"/>
    <w:rsid w:val="00FF6CA8"/>
    <w:rsid w:val="00FF7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BB4FF"/>
  <w15:chartTrackingRefBased/>
  <w15:docId w15:val="{3C526429-41A0-412E-9A8D-3353A030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849"/>
    <w:rPr>
      <w:sz w:val="24"/>
      <w:szCs w:val="24"/>
    </w:rPr>
  </w:style>
  <w:style w:type="paragraph" w:styleId="Heading1">
    <w:name w:val="heading 1"/>
    <w:basedOn w:val="Normal"/>
    <w:next w:val="Normal"/>
    <w:qFormat/>
    <w:rsid w:val="00600A49"/>
    <w:pPr>
      <w:jc w:val="center"/>
      <w:outlineLvl w:val="0"/>
    </w:pPr>
    <w:rPr>
      <w:rFonts w:ascii="Calibri" w:hAnsi="Calibri"/>
      <w:b/>
      <w:sz w:val="44"/>
      <w:szCs w:val="44"/>
    </w:rPr>
  </w:style>
  <w:style w:type="paragraph" w:styleId="Heading2">
    <w:name w:val="heading 2"/>
    <w:basedOn w:val="Normal"/>
    <w:next w:val="Normal"/>
    <w:qFormat/>
    <w:rsid w:val="00D20B6E"/>
    <w:pPr>
      <w:keepNext/>
      <w:spacing w:before="240" w:after="60"/>
      <w:jc w:val="center"/>
      <w:outlineLvl w:val="1"/>
    </w:pPr>
    <w:rPr>
      <w:rFonts w:asciiTheme="minorHAnsi" w:hAnsiTheme="minorHAnsi" w:cstheme="minorHAnsi"/>
      <w:b/>
      <w:bCs/>
      <w:iCs/>
      <w:sz w:val="28"/>
      <w:szCs w:val="28"/>
    </w:rPr>
  </w:style>
  <w:style w:type="paragraph" w:styleId="Heading3">
    <w:name w:val="heading 3"/>
    <w:basedOn w:val="Header"/>
    <w:next w:val="Normal"/>
    <w:qFormat/>
    <w:rsid w:val="00185849"/>
    <w:pPr>
      <w:tabs>
        <w:tab w:val="clear" w:pos="4320"/>
        <w:tab w:val="clear" w:pos="8640"/>
      </w:tabs>
      <w:jc w:val="center"/>
      <w:outlineLvl w:val="2"/>
    </w:pPr>
    <w:rPr>
      <w:rFonts w:ascii="Calibri" w:hAnsi="Calibri"/>
      <w:b/>
      <w:bCs/>
      <w:sz w:val="28"/>
      <w:szCs w:val="28"/>
    </w:rPr>
  </w:style>
  <w:style w:type="paragraph" w:styleId="Heading4">
    <w:name w:val="heading 4"/>
    <w:basedOn w:val="Normal"/>
    <w:next w:val="Normal"/>
    <w:link w:val="Heading4Char"/>
    <w:unhideWhenUsed/>
    <w:qFormat/>
    <w:rsid w:val="00185849"/>
    <w:pPr>
      <w:autoSpaceDE w:val="0"/>
      <w:autoSpaceDN w:val="0"/>
      <w:adjustRightInd w:val="0"/>
      <w:jc w:val="both"/>
      <w:outlineLvl w:val="3"/>
    </w:pPr>
    <w:rPr>
      <w:rFonts w:ascii="Calibri" w:hAnsi="Calibri"/>
      <w:b/>
      <w:bCs/>
      <w:szCs w:val="22"/>
    </w:rPr>
  </w:style>
  <w:style w:type="paragraph" w:styleId="Heading5">
    <w:name w:val="heading 5"/>
    <w:basedOn w:val="Normal"/>
    <w:next w:val="Normal"/>
    <w:link w:val="Heading5Char"/>
    <w:unhideWhenUsed/>
    <w:qFormat/>
    <w:rsid w:val="00185849"/>
    <w:pPr>
      <w:autoSpaceDE w:val="0"/>
      <w:autoSpaceDN w:val="0"/>
      <w:adjustRightInd w:val="0"/>
      <w:outlineLvl w:val="4"/>
    </w:pPr>
    <w:rPr>
      <w:rFonts w:ascii="Calibri" w:hAnsi="Calibri"/>
      <w:bCs/>
      <w:szCs w:val="22"/>
      <w:u w:val="single"/>
    </w:rPr>
  </w:style>
  <w:style w:type="paragraph" w:styleId="Heading6">
    <w:name w:val="heading 6"/>
    <w:basedOn w:val="Normal"/>
    <w:next w:val="Normal"/>
    <w:qFormat/>
    <w:rsid w:val="00DB21E8"/>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7235"/>
    <w:pPr>
      <w:tabs>
        <w:tab w:val="center" w:pos="4320"/>
        <w:tab w:val="right" w:pos="8640"/>
      </w:tabs>
    </w:pPr>
  </w:style>
  <w:style w:type="paragraph" w:styleId="Footer">
    <w:name w:val="footer"/>
    <w:basedOn w:val="Normal"/>
    <w:link w:val="FooterChar"/>
    <w:uiPriority w:val="99"/>
    <w:rsid w:val="00E47235"/>
    <w:pPr>
      <w:tabs>
        <w:tab w:val="center" w:pos="4320"/>
        <w:tab w:val="right" w:pos="8640"/>
      </w:tabs>
    </w:pPr>
  </w:style>
  <w:style w:type="character" w:styleId="PageNumber">
    <w:name w:val="page number"/>
    <w:basedOn w:val="DefaultParagraphFont"/>
    <w:rsid w:val="00E47235"/>
  </w:style>
  <w:style w:type="character" w:styleId="Hyperlink">
    <w:name w:val="Hyperlink"/>
    <w:uiPriority w:val="99"/>
    <w:rsid w:val="00E47235"/>
    <w:rPr>
      <w:color w:val="0000FF"/>
      <w:u w:val="single"/>
    </w:rPr>
  </w:style>
  <w:style w:type="paragraph" w:styleId="Title">
    <w:name w:val="Title"/>
    <w:basedOn w:val="Normal"/>
    <w:link w:val="TitleChar"/>
    <w:qFormat/>
    <w:rsid w:val="00E47235"/>
    <w:pPr>
      <w:widowControl w:val="0"/>
      <w:spacing w:line="360" w:lineRule="atLeast"/>
      <w:ind w:right="720"/>
      <w:jc w:val="center"/>
    </w:pPr>
    <w:rPr>
      <w:rFonts w:eastAsia="Times"/>
      <w:b/>
      <w:szCs w:val="20"/>
    </w:rPr>
  </w:style>
  <w:style w:type="table" w:styleId="TableGrid">
    <w:name w:val="Table Grid"/>
    <w:basedOn w:val="TableNormal"/>
    <w:rsid w:val="00E47235"/>
    <w:rPr>
      <w:rFonts w:ascii="New York" w:hAnsi="New Yor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21">
    <w:name w:val="header21"/>
    <w:rsid w:val="0049509C"/>
    <w:rPr>
      <w:rFonts w:ascii="Verdana" w:hAnsi="Verdana" w:hint="default"/>
      <w:b/>
      <w:bCs/>
      <w:color w:val="000000"/>
      <w:sz w:val="19"/>
      <w:szCs w:val="19"/>
    </w:rPr>
  </w:style>
  <w:style w:type="character" w:customStyle="1" w:styleId="content1">
    <w:name w:val="content1"/>
    <w:rsid w:val="0049509C"/>
    <w:rPr>
      <w:rFonts w:ascii="Verdana" w:hAnsi="Verdana" w:hint="default"/>
      <w:color w:val="000000"/>
      <w:sz w:val="17"/>
      <w:szCs w:val="17"/>
    </w:rPr>
  </w:style>
  <w:style w:type="character" w:customStyle="1" w:styleId="footer1">
    <w:name w:val="footer1"/>
    <w:rsid w:val="0049509C"/>
    <w:rPr>
      <w:rFonts w:ascii="Verdana" w:hAnsi="Verdana" w:hint="default"/>
      <w:color w:val="000000"/>
      <w:sz w:val="14"/>
      <w:szCs w:val="14"/>
    </w:rPr>
  </w:style>
  <w:style w:type="paragraph" w:styleId="BodyText3">
    <w:name w:val="Body Text 3"/>
    <w:basedOn w:val="Normal"/>
    <w:rsid w:val="00740A28"/>
    <w:pPr>
      <w:ind w:right="-180"/>
      <w:jc w:val="both"/>
    </w:pPr>
    <w:rPr>
      <w:rFonts w:ascii="New York" w:eastAsia="Times" w:hAnsi="New York"/>
      <w:szCs w:val="20"/>
    </w:rPr>
  </w:style>
  <w:style w:type="paragraph" w:styleId="BodyText2">
    <w:name w:val="Body Text 2"/>
    <w:basedOn w:val="Normal"/>
    <w:rsid w:val="00740A28"/>
    <w:pPr>
      <w:spacing w:after="120" w:line="480" w:lineRule="auto"/>
    </w:pPr>
  </w:style>
  <w:style w:type="paragraph" w:styleId="BalloonText">
    <w:name w:val="Balloon Text"/>
    <w:basedOn w:val="Normal"/>
    <w:semiHidden/>
    <w:rsid w:val="00A53B47"/>
    <w:rPr>
      <w:rFonts w:ascii="Tahoma" w:hAnsi="Tahoma" w:cs="Tahoma"/>
      <w:sz w:val="16"/>
      <w:szCs w:val="16"/>
    </w:rPr>
  </w:style>
  <w:style w:type="paragraph" w:styleId="HTMLPreformatted">
    <w:name w:val="HTML Preformatted"/>
    <w:basedOn w:val="Normal"/>
    <w:rsid w:val="00DB4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CommentReference">
    <w:name w:val="annotation reference"/>
    <w:semiHidden/>
    <w:rsid w:val="006256A1"/>
    <w:rPr>
      <w:sz w:val="16"/>
      <w:szCs w:val="16"/>
    </w:rPr>
  </w:style>
  <w:style w:type="paragraph" w:styleId="CommentText">
    <w:name w:val="annotation text"/>
    <w:basedOn w:val="Normal"/>
    <w:semiHidden/>
    <w:rsid w:val="006256A1"/>
    <w:rPr>
      <w:sz w:val="20"/>
      <w:szCs w:val="20"/>
    </w:rPr>
  </w:style>
  <w:style w:type="paragraph" w:styleId="CommentSubject">
    <w:name w:val="annotation subject"/>
    <w:basedOn w:val="CommentText"/>
    <w:next w:val="CommentText"/>
    <w:semiHidden/>
    <w:rsid w:val="006256A1"/>
    <w:rPr>
      <w:b/>
      <w:bCs/>
    </w:rPr>
  </w:style>
  <w:style w:type="character" w:customStyle="1" w:styleId="graytext">
    <w:name w:val="gray_text"/>
    <w:basedOn w:val="DefaultParagraphFont"/>
    <w:rsid w:val="001E104A"/>
  </w:style>
  <w:style w:type="paragraph" w:styleId="BodyTextIndent2">
    <w:name w:val="Body Text Indent 2"/>
    <w:basedOn w:val="Normal"/>
    <w:link w:val="BodyTextIndent2Char"/>
    <w:rsid w:val="00101A38"/>
    <w:pPr>
      <w:spacing w:after="120" w:line="480" w:lineRule="auto"/>
      <w:ind w:left="360"/>
    </w:pPr>
  </w:style>
  <w:style w:type="paragraph" w:customStyle="1" w:styleId="Subhead1">
    <w:name w:val="Subhead 1"/>
    <w:basedOn w:val="Normal"/>
    <w:rsid w:val="00101A38"/>
    <w:rPr>
      <w:rFonts w:ascii="Helvetica" w:hAnsi="Helvetica"/>
      <w:b/>
      <w:sz w:val="28"/>
      <w:szCs w:val="20"/>
    </w:rPr>
  </w:style>
  <w:style w:type="paragraph" w:styleId="BodyText">
    <w:name w:val="Body Text"/>
    <w:basedOn w:val="Normal"/>
    <w:rsid w:val="00101A38"/>
    <w:pPr>
      <w:spacing w:after="120"/>
    </w:pPr>
  </w:style>
  <w:style w:type="paragraph" w:styleId="BodyTextIndent">
    <w:name w:val="Body Text Indent"/>
    <w:basedOn w:val="Normal"/>
    <w:rsid w:val="002C2C1B"/>
    <w:pPr>
      <w:spacing w:after="120"/>
      <w:ind w:left="360"/>
    </w:pPr>
  </w:style>
  <w:style w:type="character" w:styleId="FootnoteReference">
    <w:name w:val="footnote reference"/>
    <w:semiHidden/>
    <w:rsid w:val="002C2C1B"/>
    <w:rPr>
      <w:vertAlign w:val="superscript"/>
    </w:rPr>
  </w:style>
  <w:style w:type="paragraph" w:styleId="FootnoteText">
    <w:name w:val="footnote text"/>
    <w:basedOn w:val="Normal"/>
    <w:semiHidden/>
    <w:rsid w:val="002C2C1B"/>
    <w:rPr>
      <w:rFonts w:ascii="Palatino" w:eastAsia="Times" w:hAnsi="Palatino"/>
      <w:sz w:val="20"/>
      <w:szCs w:val="20"/>
    </w:rPr>
  </w:style>
  <w:style w:type="character" w:customStyle="1" w:styleId="cathybuell">
    <w:name w:val="cathy buell"/>
    <w:semiHidden/>
    <w:rsid w:val="002C2C1B"/>
    <w:rPr>
      <w:rFonts w:ascii="Arial" w:hAnsi="Arial" w:cs="Arial"/>
      <w:color w:val="000080"/>
      <w:sz w:val="20"/>
      <w:szCs w:val="20"/>
    </w:rPr>
  </w:style>
  <w:style w:type="paragraph" w:customStyle="1" w:styleId="tpename">
    <w:name w:val="tpe name"/>
    <w:basedOn w:val="Normal"/>
    <w:rsid w:val="002C2C1B"/>
    <w:pPr>
      <w:overflowPunct w:val="0"/>
      <w:autoSpaceDE w:val="0"/>
      <w:autoSpaceDN w:val="0"/>
      <w:adjustRightInd w:val="0"/>
      <w:jc w:val="both"/>
      <w:textAlignment w:val="baseline"/>
    </w:pPr>
    <w:rPr>
      <w:b/>
    </w:rPr>
  </w:style>
  <w:style w:type="paragraph" w:customStyle="1" w:styleId="2">
    <w:name w:val="2"/>
    <w:basedOn w:val="Normal"/>
    <w:rsid w:val="00F0602E"/>
    <w:pPr>
      <w:jc w:val="center"/>
    </w:pPr>
    <w:rPr>
      <w:rFonts w:ascii="New York" w:hAnsi="New York"/>
      <w:b/>
      <w:sz w:val="20"/>
      <w:szCs w:val="20"/>
    </w:rPr>
  </w:style>
  <w:style w:type="paragraph" w:styleId="ListParagraph">
    <w:name w:val="List Paragraph"/>
    <w:basedOn w:val="Normal"/>
    <w:qFormat/>
    <w:rsid w:val="00F326A7"/>
    <w:pPr>
      <w:spacing w:after="200" w:line="276" w:lineRule="auto"/>
      <w:ind w:left="720"/>
      <w:contextualSpacing/>
    </w:pPr>
    <w:rPr>
      <w:rFonts w:ascii="Calibri" w:eastAsia="Calibri" w:hAnsi="Calibri"/>
      <w:sz w:val="22"/>
      <w:szCs w:val="22"/>
    </w:rPr>
  </w:style>
  <w:style w:type="paragraph" w:customStyle="1" w:styleId="Default">
    <w:name w:val="Default"/>
    <w:rsid w:val="00785CCF"/>
    <w:pPr>
      <w:autoSpaceDE w:val="0"/>
      <w:autoSpaceDN w:val="0"/>
      <w:adjustRightInd w:val="0"/>
    </w:pPr>
    <w:rPr>
      <w:color w:val="000000"/>
      <w:sz w:val="24"/>
      <w:szCs w:val="24"/>
    </w:rPr>
  </w:style>
  <w:style w:type="character" w:styleId="FollowedHyperlink">
    <w:name w:val="FollowedHyperlink"/>
    <w:rsid w:val="00C70BBE"/>
    <w:rPr>
      <w:color w:val="800080"/>
      <w:u w:val="single"/>
    </w:rPr>
  </w:style>
  <w:style w:type="character" w:customStyle="1" w:styleId="TitleChar">
    <w:name w:val="Title Char"/>
    <w:link w:val="Title"/>
    <w:rsid w:val="000824D1"/>
    <w:rPr>
      <w:rFonts w:eastAsia="Times"/>
      <w:b/>
      <w:sz w:val="24"/>
    </w:rPr>
  </w:style>
  <w:style w:type="character" w:customStyle="1" w:styleId="Heading4Char">
    <w:name w:val="Heading 4 Char"/>
    <w:basedOn w:val="DefaultParagraphFont"/>
    <w:link w:val="Heading4"/>
    <w:rsid w:val="00185849"/>
    <w:rPr>
      <w:rFonts w:ascii="Calibri" w:hAnsi="Calibri"/>
      <w:b/>
      <w:bCs/>
      <w:sz w:val="24"/>
      <w:szCs w:val="22"/>
    </w:rPr>
  </w:style>
  <w:style w:type="character" w:customStyle="1" w:styleId="Heading5Char">
    <w:name w:val="Heading 5 Char"/>
    <w:basedOn w:val="DefaultParagraphFont"/>
    <w:link w:val="Heading5"/>
    <w:rsid w:val="00185849"/>
    <w:rPr>
      <w:rFonts w:ascii="Calibri" w:hAnsi="Calibri"/>
      <w:bCs/>
      <w:sz w:val="24"/>
      <w:szCs w:val="22"/>
      <w:u w:val="single"/>
    </w:rPr>
  </w:style>
  <w:style w:type="paragraph" w:styleId="TOC1">
    <w:name w:val="toc 1"/>
    <w:basedOn w:val="Normal"/>
    <w:next w:val="Normal"/>
    <w:autoRedefine/>
    <w:uiPriority w:val="39"/>
    <w:rsid w:val="00126645"/>
    <w:pPr>
      <w:tabs>
        <w:tab w:val="right" w:pos="9350"/>
      </w:tabs>
      <w:spacing w:before="120"/>
    </w:pPr>
    <w:rPr>
      <w:rFonts w:asciiTheme="minorHAnsi" w:hAnsiTheme="minorHAnsi" w:cstheme="minorHAnsi"/>
      <w:b/>
      <w:bCs/>
      <w:iCs/>
      <w:noProof/>
    </w:rPr>
  </w:style>
  <w:style w:type="paragraph" w:styleId="TOC2">
    <w:name w:val="toc 2"/>
    <w:basedOn w:val="Normal"/>
    <w:next w:val="Normal"/>
    <w:autoRedefine/>
    <w:uiPriority w:val="39"/>
    <w:rsid w:val="00097A02"/>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rsid w:val="00380760"/>
    <w:pPr>
      <w:ind w:left="480"/>
    </w:pPr>
    <w:rPr>
      <w:rFonts w:asciiTheme="minorHAnsi" w:hAnsiTheme="minorHAnsi" w:cstheme="minorHAnsi"/>
      <w:sz w:val="20"/>
      <w:szCs w:val="20"/>
    </w:rPr>
  </w:style>
  <w:style w:type="paragraph" w:styleId="TOC4">
    <w:name w:val="toc 4"/>
    <w:basedOn w:val="Normal"/>
    <w:next w:val="Normal"/>
    <w:autoRedefine/>
    <w:uiPriority w:val="39"/>
    <w:rsid w:val="00380760"/>
    <w:pPr>
      <w:ind w:left="720"/>
    </w:pPr>
    <w:rPr>
      <w:rFonts w:asciiTheme="minorHAnsi" w:hAnsiTheme="minorHAnsi" w:cstheme="minorHAnsi"/>
      <w:sz w:val="20"/>
      <w:szCs w:val="20"/>
    </w:rPr>
  </w:style>
  <w:style w:type="paragraph" w:styleId="TOC5">
    <w:name w:val="toc 5"/>
    <w:basedOn w:val="Normal"/>
    <w:next w:val="Normal"/>
    <w:autoRedefine/>
    <w:uiPriority w:val="39"/>
    <w:rsid w:val="00380760"/>
    <w:pPr>
      <w:ind w:left="960"/>
    </w:pPr>
    <w:rPr>
      <w:rFonts w:asciiTheme="minorHAnsi" w:hAnsiTheme="minorHAnsi" w:cstheme="minorHAnsi"/>
      <w:sz w:val="20"/>
      <w:szCs w:val="20"/>
    </w:rPr>
  </w:style>
  <w:style w:type="character" w:customStyle="1" w:styleId="FooterChar">
    <w:name w:val="Footer Char"/>
    <w:basedOn w:val="DefaultParagraphFont"/>
    <w:link w:val="Footer"/>
    <w:uiPriority w:val="99"/>
    <w:rsid w:val="00DF7D21"/>
    <w:rPr>
      <w:sz w:val="24"/>
      <w:szCs w:val="24"/>
    </w:rPr>
  </w:style>
  <w:style w:type="paragraph" w:styleId="TOC6">
    <w:name w:val="toc 6"/>
    <w:basedOn w:val="Normal"/>
    <w:next w:val="Normal"/>
    <w:autoRedefine/>
    <w:rsid w:val="00126645"/>
    <w:pPr>
      <w:ind w:left="1200"/>
    </w:pPr>
    <w:rPr>
      <w:rFonts w:asciiTheme="minorHAnsi" w:hAnsiTheme="minorHAnsi" w:cstheme="minorHAnsi"/>
      <w:sz w:val="20"/>
      <w:szCs w:val="20"/>
    </w:rPr>
  </w:style>
  <w:style w:type="paragraph" w:styleId="TOC7">
    <w:name w:val="toc 7"/>
    <w:basedOn w:val="Normal"/>
    <w:next w:val="Normal"/>
    <w:autoRedefine/>
    <w:rsid w:val="00126645"/>
    <w:pPr>
      <w:ind w:left="1440"/>
    </w:pPr>
    <w:rPr>
      <w:rFonts w:asciiTheme="minorHAnsi" w:hAnsiTheme="minorHAnsi" w:cstheme="minorHAnsi"/>
      <w:sz w:val="20"/>
      <w:szCs w:val="20"/>
    </w:rPr>
  </w:style>
  <w:style w:type="paragraph" w:styleId="TOC8">
    <w:name w:val="toc 8"/>
    <w:basedOn w:val="Normal"/>
    <w:next w:val="Normal"/>
    <w:autoRedefine/>
    <w:rsid w:val="00126645"/>
    <w:pPr>
      <w:ind w:left="1680"/>
    </w:pPr>
    <w:rPr>
      <w:rFonts w:asciiTheme="minorHAnsi" w:hAnsiTheme="minorHAnsi" w:cstheme="minorHAnsi"/>
      <w:sz w:val="20"/>
      <w:szCs w:val="20"/>
    </w:rPr>
  </w:style>
  <w:style w:type="paragraph" w:styleId="TOC9">
    <w:name w:val="toc 9"/>
    <w:basedOn w:val="Normal"/>
    <w:next w:val="Normal"/>
    <w:autoRedefine/>
    <w:rsid w:val="00126645"/>
    <w:pPr>
      <w:ind w:left="192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892652"/>
    <w:rPr>
      <w:color w:val="605E5C"/>
      <w:shd w:val="clear" w:color="auto" w:fill="E1DFDD"/>
    </w:rPr>
  </w:style>
  <w:style w:type="character" w:customStyle="1" w:styleId="BodyTextIndent2Char">
    <w:name w:val="Body Text Indent 2 Char"/>
    <w:basedOn w:val="DefaultParagraphFont"/>
    <w:link w:val="BodyTextIndent2"/>
    <w:rsid w:val="006C177D"/>
    <w:rPr>
      <w:sz w:val="24"/>
      <w:szCs w:val="24"/>
    </w:rPr>
  </w:style>
  <w:style w:type="paragraph" w:styleId="Revision">
    <w:name w:val="Revision"/>
    <w:hidden/>
    <w:uiPriority w:val="99"/>
    <w:semiHidden/>
    <w:rsid w:val="00255C6C"/>
    <w:rPr>
      <w:sz w:val="24"/>
      <w:szCs w:val="24"/>
    </w:rPr>
  </w:style>
  <w:style w:type="paragraph" w:styleId="TOCHeading">
    <w:name w:val="TOC Heading"/>
    <w:basedOn w:val="Heading1"/>
    <w:next w:val="Normal"/>
    <w:uiPriority w:val="39"/>
    <w:unhideWhenUsed/>
    <w:qFormat/>
    <w:rsid w:val="001970C1"/>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7432">
      <w:bodyDiv w:val="1"/>
      <w:marLeft w:val="0"/>
      <w:marRight w:val="0"/>
      <w:marTop w:val="0"/>
      <w:marBottom w:val="0"/>
      <w:divBdr>
        <w:top w:val="none" w:sz="0" w:space="0" w:color="auto"/>
        <w:left w:val="none" w:sz="0" w:space="0" w:color="auto"/>
        <w:bottom w:val="none" w:sz="0" w:space="0" w:color="auto"/>
        <w:right w:val="none" w:sz="0" w:space="0" w:color="auto"/>
      </w:divBdr>
      <w:divsChild>
        <w:div w:id="1641956524">
          <w:marLeft w:val="0"/>
          <w:marRight w:val="0"/>
          <w:marTop w:val="0"/>
          <w:marBottom w:val="0"/>
          <w:divBdr>
            <w:top w:val="none" w:sz="0" w:space="0" w:color="auto"/>
            <w:left w:val="none" w:sz="0" w:space="0" w:color="auto"/>
            <w:bottom w:val="none" w:sz="0" w:space="0" w:color="auto"/>
            <w:right w:val="none" w:sz="0" w:space="0" w:color="auto"/>
          </w:divBdr>
          <w:divsChild>
            <w:div w:id="1689719508">
              <w:marLeft w:val="2985"/>
              <w:marRight w:val="0"/>
              <w:marTop w:val="0"/>
              <w:marBottom w:val="0"/>
              <w:divBdr>
                <w:top w:val="none" w:sz="0" w:space="0" w:color="auto"/>
                <w:left w:val="none" w:sz="0" w:space="0" w:color="auto"/>
                <w:bottom w:val="none" w:sz="0" w:space="0" w:color="auto"/>
                <w:right w:val="none" w:sz="0" w:space="0" w:color="auto"/>
              </w:divBdr>
              <w:divsChild>
                <w:div w:id="130754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05151">
      <w:bodyDiv w:val="1"/>
      <w:marLeft w:val="0"/>
      <w:marRight w:val="0"/>
      <w:marTop w:val="0"/>
      <w:marBottom w:val="0"/>
      <w:divBdr>
        <w:top w:val="none" w:sz="0" w:space="0" w:color="auto"/>
        <w:left w:val="none" w:sz="0" w:space="0" w:color="auto"/>
        <w:bottom w:val="none" w:sz="0" w:space="0" w:color="auto"/>
        <w:right w:val="none" w:sz="0" w:space="0" w:color="auto"/>
      </w:divBdr>
    </w:div>
    <w:div w:id="445195236">
      <w:bodyDiv w:val="1"/>
      <w:marLeft w:val="0"/>
      <w:marRight w:val="0"/>
      <w:marTop w:val="0"/>
      <w:marBottom w:val="0"/>
      <w:divBdr>
        <w:top w:val="none" w:sz="0" w:space="0" w:color="auto"/>
        <w:left w:val="none" w:sz="0" w:space="0" w:color="auto"/>
        <w:bottom w:val="none" w:sz="0" w:space="0" w:color="auto"/>
        <w:right w:val="none" w:sz="0" w:space="0" w:color="auto"/>
      </w:divBdr>
    </w:div>
    <w:div w:id="803277042">
      <w:bodyDiv w:val="1"/>
      <w:marLeft w:val="0"/>
      <w:marRight w:val="0"/>
      <w:marTop w:val="0"/>
      <w:marBottom w:val="0"/>
      <w:divBdr>
        <w:top w:val="none" w:sz="0" w:space="0" w:color="auto"/>
        <w:left w:val="none" w:sz="0" w:space="0" w:color="auto"/>
        <w:bottom w:val="none" w:sz="0" w:space="0" w:color="auto"/>
        <w:right w:val="none" w:sz="0" w:space="0" w:color="auto"/>
      </w:divBdr>
    </w:div>
    <w:div w:id="998576819">
      <w:bodyDiv w:val="1"/>
      <w:marLeft w:val="0"/>
      <w:marRight w:val="0"/>
      <w:marTop w:val="0"/>
      <w:marBottom w:val="0"/>
      <w:divBdr>
        <w:top w:val="none" w:sz="0" w:space="0" w:color="auto"/>
        <w:left w:val="none" w:sz="0" w:space="0" w:color="auto"/>
        <w:bottom w:val="none" w:sz="0" w:space="0" w:color="auto"/>
        <w:right w:val="none" w:sz="0" w:space="0" w:color="auto"/>
      </w:divBdr>
    </w:div>
    <w:div w:id="1216313534">
      <w:bodyDiv w:val="1"/>
      <w:marLeft w:val="0"/>
      <w:marRight w:val="0"/>
      <w:marTop w:val="0"/>
      <w:marBottom w:val="0"/>
      <w:divBdr>
        <w:top w:val="none" w:sz="0" w:space="0" w:color="auto"/>
        <w:left w:val="none" w:sz="0" w:space="0" w:color="auto"/>
        <w:bottom w:val="none" w:sz="0" w:space="0" w:color="auto"/>
        <w:right w:val="none" w:sz="0" w:space="0" w:color="auto"/>
      </w:divBdr>
    </w:div>
    <w:div w:id="2119181319">
      <w:bodyDiv w:val="1"/>
      <w:marLeft w:val="0"/>
      <w:marRight w:val="0"/>
      <w:marTop w:val="0"/>
      <w:marBottom w:val="0"/>
      <w:divBdr>
        <w:top w:val="none" w:sz="0" w:space="0" w:color="auto"/>
        <w:left w:val="none" w:sz="0" w:space="0" w:color="auto"/>
        <w:bottom w:val="none" w:sz="0" w:space="0" w:color="auto"/>
        <w:right w:val="none" w:sz="0" w:space="0" w:color="auto"/>
      </w:divBdr>
    </w:div>
    <w:div w:id="2136363877">
      <w:bodyDiv w:val="1"/>
      <w:marLeft w:val="0"/>
      <w:marRight w:val="0"/>
      <w:marTop w:val="0"/>
      <w:marBottom w:val="0"/>
      <w:divBdr>
        <w:top w:val="none" w:sz="0" w:space="0" w:color="auto"/>
        <w:left w:val="none" w:sz="0" w:space="0" w:color="auto"/>
        <w:bottom w:val="none" w:sz="0" w:space="0" w:color="auto"/>
        <w:right w:val="none" w:sz="0" w:space="0" w:color="auto"/>
      </w:divBdr>
    </w:div>
    <w:div w:id="214541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c.ca.gov/educator-prep/stds-prep-progra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tc.ca.gov/educator-prep/stds-precond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3acd45-541a-447d-b100-853e2f4c1c0f" xsi:nil="true"/>
    <lcf76f155ced4ddcb4097134ff3c332f xmlns="9803f46a-11bf-48f7-81fb-4a99cde799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A00C9505E3AF44BEE2BA095A360824" ma:contentTypeVersion="16" ma:contentTypeDescription="Create a new document." ma:contentTypeScope="" ma:versionID="d249522de5cc627ce499aee48ddf3363">
  <xsd:schema xmlns:xsd="http://www.w3.org/2001/XMLSchema" xmlns:xs="http://www.w3.org/2001/XMLSchema" xmlns:p="http://schemas.microsoft.com/office/2006/metadata/properties" xmlns:ns2="9803f46a-11bf-48f7-81fb-4a99cde79948" xmlns:ns3="4c3acd45-541a-447d-b100-853e2f4c1c0f" targetNamespace="http://schemas.microsoft.com/office/2006/metadata/properties" ma:root="true" ma:fieldsID="794f7c890aba9d3811c59a74e42fc8ee" ns2:_="" ns3:_="">
    <xsd:import namespace="9803f46a-11bf-48f7-81fb-4a99cde79948"/>
    <xsd:import namespace="4c3acd45-541a-447d-b100-853e2f4c1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f46a-11bf-48f7-81fb-4a99cde79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acd45-541a-447d-b100-853e2f4c1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f5de3c-9c19-4678-bc4e-050f2cac73b4}" ma:internalName="TaxCatchAll" ma:showField="CatchAllData" ma:web="4c3acd45-541a-447d-b100-853e2f4c1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BDB36-8845-4B99-BB7E-0E67EC6D56BF}">
  <ds:schemaRefs>
    <ds:schemaRef ds:uri="http://schemas.microsoft.com/office/2006/metadata/properties"/>
    <ds:schemaRef ds:uri="http://schemas.microsoft.com/office/infopath/2007/PartnerControls"/>
    <ds:schemaRef ds:uri="4c3acd45-541a-447d-b100-853e2f4c1c0f"/>
    <ds:schemaRef ds:uri="9803f46a-11bf-48f7-81fb-4a99cde79948"/>
  </ds:schemaRefs>
</ds:datastoreItem>
</file>

<file path=customXml/itemProps2.xml><?xml version="1.0" encoding="utf-8"?>
<ds:datastoreItem xmlns:ds="http://schemas.openxmlformats.org/officeDocument/2006/customXml" ds:itemID="{536DAEDE-2BA7-4D55-8A06-DBB0F08A51E5}">
  <ds:schemaRefs>
    <ds:schemaRef ds:uri="http://schemas.microsoft.com/sharepoint/v3/contenttype/forms"/>
  </ds:schemaRefs>
</ds:datastoreItem>
</file>

<file path=customXml/itemProps3.xml><?xml version="1.0" encoding="utf-8"?>
<ds:datastoreItem xmlns:ds="http://schemas.openxmlformats.org/officeDocument/2006/customXml" ds:itemID="{890035DF-903D-48E7-A46E-676F4301A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f46a-11bf-48f7-81fb-4a99cde79948"/>
    <ds:schemaRef ds:uri="4c3acd45-541a-447d-b100-853e2f4c1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D48F4A-67C2-4DC2-BDC6-F9355C601571}">
  <ds:schemaRefs>
    <ds:schemaRef ds:uri="http://schemas.openxmlformats.org/officeDocument/2006/bibliography"/>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Template>
  <TotalTime>12</TotalTime>
  <Pages>11</Pages>
  <Words>2717</Words>
  <Characters>15489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Adult Education Preconditions and Program Standards</vt:lpstr>
    </vt:vector>
  </TitlesOfParts>
  <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Education Preconditions and Program Standards</dc:title>
  <dc:subject/>
  <dc:creator>JBirdsell</dc:creator>
  <cp:keywords/>
  <cp:lastModifiedBy>Shuler, Jake</cp:lastModifiedBy>
  <cp:revision>10</cp:revision>
  <cp:lastPrinted>2015-09-21T16:09:00Z</cp:lastPrinted>
  <dcterms:created xsi:type="dcterms:W3CDTF">2026-02-12T16:38:00Z</dcterms:created>
  <dcterms:modified xsi:type="dcterms:W3CDTF">2026-02-12T21:18:00Z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MediaServiceImageTags">
    <vt:lpwstr/>
  </property>
</Properties>
</file>