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D443" w14:textId="77777777" w:rsidR="006D5D63" w:rsidRPr="006B20C3" w:rsidRDefault="006D5D63" w:rsidP="006B20C3">
      <w:pPr>
        <w:pStyle w:val="Heading1"/>
      </w:pPr>
      <w:bookmarkStart w:id="0" w:name="Topofdocument"/>
      <w:r w:rsidRPr="006B20C3">
        <w:t>Single Subject Content Area Pedagogies Course Matrix</w:t>
      </w:r>
      <w:bookmarkEnd w:id="0"/>
    </w:p>
    <w:p w14:paraId="70C1DC6A" w14:textId="57152C6E"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62566C3F" w14:textId="2883A97F" w:rsidR="0045375E" w:rsidRDefault="0045375E" w:rsidP="00485CA3">
      <w:pPr>
        <w:spacing w:after="0" w:line="240" w:lineRule="auto"/>
        <w:rPr>
          <w:b/>
        </w:rPr>
      </w:pPr>
    </w:p>
    <w:sdt>
      <w:sdtPr>
        <w:rPr>
          <w:b/>
        </w:rPr>
        <w:id w:val="1574545719"/>
        <w:placeholder>
          <w:docPart w:val="8D2120E7794C4CF4BC336094FB3DAFA3"/>
        </w:placeholder>
        <w:temporary/>
        <w:showingPlcHdr/>
        <w:text/>
      </w:sdtPr>
      <w:sdtEndPr/>
      <w:sdtContent>
        <w:p w14:paraId="206C92AD" w14:textId="77777777" w:rsidR="00CD504A" w:rsidRPr="003959EE" w:rsidRDefault="00CD504A" w:rsidP="00CD504A">
          <w:pPr>
            <w:spacing w:after="0" w:line="240" w:lineRule="auto"/>
            <w:rPr>
              <w:b/>
            </w:rPr>
          </w:pPr>
          <w:r w:rsidRPr="003959EE">
            <w:rPr>
              <w:rStyle w:val="PlaceholderText"/>
              <w:b/>
            </w:rPr>
            <w:t>Institution Name</w:t>
          </w:r>
        </w:p>
      </w:sdtContent>
    </w:sdt>
    <w:sdt>
      <w:sdtPr>
        <w:rPr>
          <w:b/>
        </w:rPr>
        <w:id w:val="30777162"/>
        <w:placeholder>
          <w:docPart w:val="F6095EF320B14807A9EBC857CF603902"/>
        </w:placeholder>
        <w:temporary/>
        <w:showingPlcHdr/>
        <w:text/>
      </w:sdtPr>
      <w:sdtEndPr/>
      <w:sdtContent>
        <w:p w14:paraId="0043CC7F" w14:textId="77777777" w:rsidR="00CD504A" w:rsidRPr="003959EE" w:rsidRDefault="00CD504A" w:rsidP="00CD504A">
          <w:pPr>
            <w:spacing w:after="0" w:line="240" w:lineRule="auto"/>
            <w:rPr>
              <w:b/>
            </w:rPr>
          </w:pPr>
          <w:r w:rsidRPr="003959EE">
            <w:rPr>
              <w:rStyle w:val="PlaceholderText"/>
              <w:b/>
            </w:rPr>
            <w:t>Program Coordinator Name</w:t>
          </w:r>
        </w:p>
      </w:sdtContent>
    </w:sdt>
    <w:sdt>
      <w:sdtPr>
        <w:rPr>
          <w:b/>
        </w:rPr>
        <w:id w:val="-1812237775"/>
        <w:placeholder>
          <w:docPart w:val="1C06AD5ED2744993BD4ABB712ED4A8B8"/>
        </w:placeholder>
        <w:temporary/>
        <w:showingPlcHdr/>
        <w:text/>
      </w:sdtPr>
      <w:sdtEndPr/>
      <w:sdtContent>
        <w:p w14:paraId="4408C8DA" w14:textId="77777777" w:rsidR="00CD504A" w:rsidRDefault="00CD504A" w:rsidP="00CD504A">
          <w:pPr>
            <w:spacing w:after="0" w:line="240" w:lineRule="auto"/>
            <w:rPr>
              <w:b/>
            </w:rPr>
          </w:pPr>
          <w:r w:rsidRPr="003959EE">
            <w:rPr>
              <w:rStyle w:val="PlaceholderText"/>
              <w:b/>
            </w:rPr>
            <w:t>Program Coordinator Email</w:t>
          </w:r>
        </w:p>
      </w:sdtContent>
    </w:sdt>
    <w:p w14:paraId="3511BD9F" w14:textId="04A4449F" w:rsidR="00302301" w:rsidRDefault="00302301"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E62ECB" w:rsidRPr="00485CA3" w14:paraId="15FC1F7B" w14:textId="77777777" w:rsidTr="00084C6B">
        <w:trPr>
          <w:cantSplit/>
          <w:trHeight w:val="1755"/>
          <w:tblHeader/>
        </w:trPr>
        <w:tc>
          <w:tcPr>
            <w:tcW w:w="4800" w:type="dxa"/>
            <w:hideMark/>
          </w:tcPr>
          <w:p w14:paraId="333A6D68" w14:textId="77777777" w:rsidR="00CD504A" w:rsidRDefault="00E62ECB" w:rsidP="00A567F7">
            <w:pPr>
              <w:rPr>
                <w:b/>
                <w:bCs/>
              </w:rPr>
            </w:pPr>
            <w:r w:rsidRPr="00A567F7">
              <w:rPr>
                <w:b/>
                <w:bCs/>
              </w:rPr>
              <w:t>Subject Specific Pedagogical Skills for Single Subject Teaching Assignments in:</w:t>
            </w:r>
          </w:p>
          <w:p w14:paraId="4E8FB7DE" w14:textId="77777777" w:rsidR="00A567F7" w:rsidRPr="00A567F7" w:rsidRDefault="00A567F7" w:rsidP="00A567F7">
            <w:pPr>
              <w:rPr>
                <w:b/>
                <w:bCs/>
              </w:rPr>
            </w:pPr>
          </w:p>
          <w:p w14:paraId="5F9E65F9" w14:textId="77777777" w:rsidR="00E62ECB" w:rsidRDefault="00E62ECB" w:rsidP="00A567F7">
            <w:pPr>
              <w:rPr>
                <w:b/>
                <w:bCs/>
                <w:u w:val="single"/>
              </w:rPr>
            </w:pPr>
            <w:r w:rsidRPr="00A567F7">
              <w:rPr>
                <w:b/>
                <w:bCs/>
                <w:u w:val="single"/>
              </w:rPr>
              <w:t>Home Economics</w:t>
            </w:r>
          </w:p>
          <w:p w14:paraId="05A0DE3C" w14:textId="532AFD0B" w:rsidR="00A567F7" w:rsidRPr="00485CA3" w:rsidRDefault="00A567F7" w:rsidP="00A567F7"/>
        </w:tc>
        <w:sdt>
          <w:sdtPr>
            <w:rPr>
              <w:b/>
              <w:bCs/>
            </w:rPr>
            <w:id w:val="8961406"/>
            <w:placeholder>
              <w:docPart w:val="1B59F6A873D84AB0AD2B34AF4ACB7D2F"/>
            </w:placeholder>
            <w:temporary/>
            <w:showingPlcHdr/>
            <w:text/>
          </w:sdtPr>
          <w:sdtEndPr/>
          <w:sdtContent>
            <w:tc>
              <w:tcPr>
                <w:tcW w:w="1000" w:type="dxa"/>
                <w:textDirection w:val="btLr"/>
                <w:hideMark/>
              </w:tcPr>
              <w:p w14:paraId="077A648A" w14:textId="67F98F33" w:rsidR="00E62ECB" w:rsidRPr="00485CA3" w:rsidRDefault="00E62ECB" w:rsidP="00E62ECB">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D803DD0907914C748B7EF7824BA1E917"/>
            </w:placeholder>
            <w:temporary/>
            <w:showingPlcHdr/>
            <w:text/>
          </w:sdtPr>
          <w:sdtEndPr/>
          <w:sdtContent>
            <w:tc>
              <w:tcPr>
                <w:tcW w:w="1080" w:type="dxa"/>
                <w:textDirection w:val="btLr"/>
                <w:hideMark/>
              </w:tcPr>
              <w:p w14:paraId="7D6FB335" w14:textId="25CB25FC" w:rsidR="00E62ECB" w:rsidRPr="00485CA3" w:rsidRDefault="00E62ECB" w:rsidP="00E62ECB">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3DC6DD5D43E9428B91FFEBFA1EE68DA5"/>
            </w:placeholder>
            <w:temporary/>
            <w:showingPlcHdr/>
            <w:text/>
          </w:sdtPr>
          <w:sdtEndPr/>
          <w:sdtContent>
            <w:tc>
              <w:tcPr>
                <w:tcW w:w="940" w:type="dxa"/>
                <w:textDirection w:val="btLr"/>
                <w:hideMark/>
              </w:tcPr>
              <w:p w14:paraId="413AF77B" w14:textId="0E09CA08" w:rsidR="00E62ECB" w:rsidRPr="00485CA3" w:rsidRDefault="00E62ECB" w:rsidP="00E62ECB">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F5E499FCF3F44BC5B21CAA86A04A4641"/>
            </w:placeholder>
            <w:temporary/>
            <w:showingPlcHdr/>
            <w:text/>
          </w:sdtPr>
          <w:sdtEndPr/>
          <w:sdtContent>
            <w:tc>
              <w:tcPr>
                <w:tcW w:w="1100" w:type="dxa"/>
                <w:textDirection w:val="btLr"/>
                <w:hideMark/>
              </w:tcPr>
              <w:p w14:paraId="0E351403" w14:textId="14942A26" w:rsidR="00E62ECB" w:rsidRPr="00485CA3" w:rsidRDefault="00E62ECB" w:rsidP="00E62ECB">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220A1537B82D496EAA2F6B177037D87C"/>
            </w:placeholder>
            <w:temporary/>
            <w:showingPlcHdr/>
            <w:text/>
          </w:sdtPr>
          <w:sdtEndPr/>
          <w:sdtContent>
            <w:tc>
              <w:tcPr>
                <w:tcW w:w="1100" w:type="dxa"/>
                <w:textDirection w:val="btLr"/>
                <w:hideMark/>
              </w:tcPr>
              <w:p w14:paraId="254D60E7" w14:textId="34EA7610" w:rsidR="00E62ECB" w:rsidRPr="00485CA3" w:rsidRDefault="00E62ECB" w:rsidP="00E62ECB">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210F6199CEFE44A195947F6BC33E8DFD"/>
            </w:placeholder>
            <w:temporary/>
            <w:showingPlcHdr/>
            <w:text/>
          </w:sdtPr>
          <w:sdtEndPr/>
          <w:sdtContent>
            <w:tc>
              <w:tcPr>
                <w:tcW w:w="760" w:type="dxa"/>
                <w:textDirection w:val="btLr"/>
                <w:hideMark/>
              </w:tcPr>
              <w:p w14:paraId="248B3F08" w14:textId="4BD0EB9C" w:rsidR="00E62ECB" w:rsidRPr="00485CA3" w:rsidRDefault="00E62ECB" w:rsidP="00E62ECB">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187036B8F559499C9D604DF896B525CD"/>
            </w:placeholder>
            <w:temporary/>
            <w:showingPlcHdr/>
            <w:text/>
          </w:sdtPr>
          <w:sdtEndPr/>
          <w:sdtContent>
            <w:tc>
              <w:tcPr>
                <w:tcW w:w="820" w:type="dxa"/>
                <w:noWrap/>
                <w:textDirection w:val="btLr"/>
                <w:hideMark/>
              </w:tcPr>
              <w:p w14:paraId="0CFDE9D4" w14:textId="53CECDA8" w:rsidR="00E62ECB" w:rsidRPr="00485CA3" w:rsidRDefault="00E62ECB" w:rsidP="00E62ECB">
                <w:pPr>
                  <w:ind w:left="113" w:right="113"/>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587A21FAB99A45A3B87198A40969CFDE"/>
            </w:placeholder>
            <w:temporary/>
            <w:showingPlcHdr/>
            <w:text/>
          </w:sdtPr>
          <w:sdtEndPr/>
          <w:sdtContent>
            <w:tc>
              <w:tcPr>
                <w:tcW w:w="820" w:type="dxa"/>
                <w:noWrap/>
                <w:textDirection w:val="btLr"/>
                <w:hideMark/>
              </w:tcPr>
              <w:p w14:paraId="04002E47" w14:textId="42572053" w:rsidR="00E62ECB" w:rsidRPr="00084C6B" w:rsidRDefault="00E62ECB" w:rsidP="00E62ECB">
                <w:pPr>
                  <w:ind w:left="113" w:right="113"/>
                  <w:rPr>
                    <w:b/>
                    <w:bCs/>
                  </w:rPr>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49587D" w:rsidRPr="0049587D" w14:paraId="1C1F3D72" w14:textId="77777777" w:rsidTr="00E62ECB">
        <w:trPr>
          <w:cantSplit/>
          <w:trHeight w:val="1725"/>
        </w:trPr>
        <w:tc>
          <w:tcPr>
            <w:tcW w:w="4800" w:type="dxa"/>
            <w:hideMark/>
          </w:tcPr>
          <w:p w14:paraId="04506251"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Beginning Single Subject Home Economics teachers demonstrate the ability to teach the state-adopted career and technology standards for students in home economics and applicable English Language Development Standards.</w:t>
            </w:r>
          </w:p>
        </w:tc>
        <w:tc>
          <w:tcPr>
            <w:tcW w:w="1000" w:type="dxa"/>
            <w:noWrap/>
            <w:hideMark/>
          </w:tcPr>
          <w:p w14:paraId="1AD86C7C"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7BC68737"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0A3E55B3"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146A6C4D"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51C98942"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3BA38729"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0B85161A"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0BAD8DA2"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3521C3DC" w14:textId="77777777" w:rsidTr="00E62ECB">
        <w:trPr>
          <w:cantSplit/>
          <w:trHeight w:val="1800"/>
        </w:trPr>
        <w:tc>
          <w:tcPr>
            <w:tcW w:w="4800" w:type="dxa"/>
            <w:hideMark/>
          </w:tcPr>
          <w:p w14:paraId="7584FDBA"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They understand how to create home economics career pathways by planning sequences of courses for two complementary, fiscally responsible, inclusive instructional programs, Consumer and Family Studies (CSF) and Home Economics Related Occupations (HERO).</w:t>
            </w:r>
          </w:p>
        </w:tc>
        <w:tc>
          <w:tcPr>
            <w:tcW w:w="1000" w:type="dxa"/>
            <w:noWrap/>
            <w:hideMark/>
          </w:tcPr>
          <w:p w14:paraId="0A06B512"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3E5D279D"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16C5951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34F57224"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4728A04D"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7C9A7FE9"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4E2A1AF5"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40591906"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41C0CA7B" w14:textId="77777777" w:rsidTr="00E62ECB">
        <w:trPr>
          <w:cantSplit/>
          <w:trHeight w:val="1605"/>
        </w:trPr>
        <w:tc>
          <w:tcPr>
            <w:tcW w:w="4800" w:type="dxa"/>
            <w:hideMark/>
          </w:tcPr>
          <w:p w14:paraId="6B63B01A"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lastRenderedPageBreak/>
              <w:t>They know how to employ Future Homemakers of America-Home Economics Related Occupations (FHA-HERO) as a teaching strategy for developing interpersonal, leadership, citizenship, and career skills.</w:t>
            </w:r>
          </w:p>
        </w:tc>
        <w:tc>
          <w:tcPr>
            <w:tcW w:w="1000" w:type="dxa"/>
            <w:noWrap/>
            <w:hideMark/>
          </w:tcPr>
          <w:p w14:paraId="6A67C5D6"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2A1D8E44"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4AE7934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3109FD0F"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673E025C"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50ED826D"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42B164DE"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2A776740"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76731AB7" w14:textId="77777777" w:rsidTr="00E62ECB">
        <w:trPr>
          <w:cantSplit/>
          <w:trHeight w:val="1515"/>
        </w:trPr>
        <w:tc>
          <w:tcPr>
            <w:tcW w:w="4800" w:type="dxa"/>
            <w:hideMark/>
          </w:tcPr>
          <w:p w14:paraId="1C24AE6C"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They teach students the essential knowledge and skills for managing their personal, family, and work responsibilities through engaging learning activities appropriately selected for the eight content areas of CFS.</w:t>
            </w:r>
          </w:p>
        </w:tc>
        <w:tc>
          <w:tcPr>
            <w:tcW w:w="1000" w:type="dxa"/>
            <w:noWrap/>
            <w:hideMark/>
          </w:tcPr>
          <w:p w14:paraId="464421A0"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3ECAE066"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080F8AC4"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574B2F4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7A61D231"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15C9975E"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71C0A479"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0672A00F"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1ED25F9B" w14:textId="77777777" w:rsidTr="00E62ECB">
        <w:trPr>
          <w:cantSplit/>
          <w:trHeight w:val="1125"/>
        </w:trPr>
        <w:tc>
          <w:tcPr>
            <w:tcW w:w="4800" w:type="dxa"/>
            <w:hideMark/>
          </w:tcPr>
          <w:p w14:paraId="38D4D252"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They provide students the opportunity to use and evaluate strengths and limitations of media and technology as integral tools in the classroom.</w:t>
            </w:r>
          </w:p>
        </w:tc>
        <w:tc>
          <w:tcPr>
            <w:tcW w:w="1000" w:type="dxa"/>
            <w:noWrap/>
            <w:hideMark/>
          </w:tcPr>
          <w:p w14:paraId="579566BC"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19931710"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3AE86F5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0204551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7B413030"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0EE2A3AB"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27AD95D6"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495A0DDB"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73415A8E" w14:textId="77777777" w:rsidTr="00E62ECB">
        <w:trPr>
          <w:cantSplit/>
          <w:trHeight w:val="1245"/>
        </w:trPr>
        <w:tc>
          <w:tcPr>
            <w:tcW w:w="4800" w:type="dxa"/>
            <w:hideMark/>
          </w:tcPr>
          <w:p w14:paraId="07AA7702"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In the HERO program, beginning teachers work closely with industry partners and plan authentic learning experiences to prepare students for entry-level careers or advanced training and education.</w:t>
            </w:r>
          </w:p>
        </w:tc>
        <w:tc>
          <w:tcPr>
            <w:tcW w:w="1000" w:type="dxa"/>
            <w:noWrap/>
            <w:hideMark/>
          </w:tcPr>
          <w:p w14:paraId="31A435F5"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03B6D49F"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1807785C"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71A1156B"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4BBFAC52"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1342A8C6"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7F516561"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70AB35F1"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7B055B83" w14:textId="77777777" w:rsidTr="00E62ECB">
        <w:trPr>
          <w:cantSplit/>
          <w:trHeight w:val="885"/>
        </w:trPr>
        <w:tc>
          <w:tcPr>
            <w:tcW w:w="4800" w:type="dxa"/>
            <w:hideMark/>
          </w:tcPr>
          <w:p w14:paraId="2D3BEB1B"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They plan and supervise student work, including group assignments, laboratory work, and on-the-job training.</w:t>
            </w:r>
          </w:p>
        </w:tc>
        <w:tc>
          <w:tcPr>
            <w:tcW w:w="1000" w:type="dxa"/>
            <w:noWrap/>
            <w:hideMark/>
          </w:tcPr>
          <w:p w14:paraId="6EB7257A"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03259BC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54D5EED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2E38AE3D"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4F811581"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2622CA4F"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1FB80760"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71FFBD12"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58CA70D2" w14:textId="77777777" w:rsidTr="00E62ECB">
        <w:trPr>
          <w:cantSplit/>
          <w:trHeight w:val="1800"/>
        </w:trPr>
        <w:tc>
          <w:tcPr>
            <w:tcW w:w="4800" w:type="dxa"/>
            <w:hideMark/>
          </w:tcPr>
          <w:p w14:paraId="1794BA16"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lastRenderedPageBreak/>
              <w:t>They help students understand underlying theories and complex concepts (e.g., developmental theories in child development, organic chemistry in food science) and solve real-life problems using appropriate problem-solving, creative-thinking, and critical-thinking skills.</w:t>
            </w:r>
          </w:p>
        </w:tc>
        <w:tc>
          <w:tcPr>
            <w:tcW w:w="1000" w:type="dxa"/>
            <w:noWrap/>
            <w:hideMark/>
          </w:tcPr>
          <w:p w14:paraId="3FB39D75"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68AC6592"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38C18A99"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73EEF362"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30FBF4B5"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4CE79234"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6AE0B58C"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49A1A1D6"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5C75E92A" w14:textId="77777777" w:rsidTr="00E62ECB">
        <w:trPr>
          <w:cantSplit/>
          <w:trHeight w:val="1500"/>
        </w:trPr>
        <w:tc>
          <w:tcPr>
            <w:tcW w:w="4800" w:type="dxa"/>
            <w:hideMark/>
          </w:tcPr>
          <w:p w14:paraId="69571F93"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Beginning teachers teach students to independently read, comprehend, and evaluate instructional materials that include increasingly complex subject-relevant texts and graphic/media representations presented in diverse formats.</w:t>
            </w:r>
          </w:p>
        </w:tc>
        <w:tc>
          <w:tcPr>
            <w:tcW w:w="1000" w:type="dxa"/>
            <w:noWrap/>
            <w:hideMark/>
          </w:tcPr>
          <w:p w14:paraId="4E632AD6"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4D6F24D0"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3BE42DEF"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3BC2F2A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40E3DFC9"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xml:space="preserve"> </w:t>
            </w:r>
          </w:p>
        </w:tc>
        <w:tc>
          <w:tcPr>
            <w:tcW w:w="760" w:type="dxa"/>
            <w:noWrap/>
            <w:hideMark/>
          </w:tcPr>
          <w:p w14:paraId="010D0A2D"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6C4BFFE4"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3AA4B9BA"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22E9B8AE" w14:textId="77777777" w:rsidTr="00E62ECB">
        <w:trPr>
          <w:cantSplit/>
          <w:trHeight w:val="945"/>
        </w:trPr>
        <w:tc>
          <w:tcPr>
            <w:tcW w:w="4800" w:type="dxa"/>
            <w:hideMark/>
          </w:tcPr>
          <w:p w14:paraId="327ECCDF"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Beginning teachers also teach students to write argumentative and expository text in the content area.</w:t>
            </w:r>
          </w:p>
        </w:tc>
        <w:tc>
          <w:tcPr>
            <w:tcW w:w="1000" w:type="dxa"/>
            <w:noWrap/>
            <w:hideMark/>
          </w:tcPr>
          <w:p w14:paraId="45864DF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4C69FD75"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192D4D98"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7A067CC2"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65ED15AF"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5365DA7A"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057B567C"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67B1968E"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339ABAD1" w14:textId="77777777" w:rsidTr="00E62ECB">
        <w:trPr>
          <w:cantSplit/>
          <w:trHeight w:val="1425"/>
        </w:trPr>
        <w:tc>
          <w:tcPr>
            <w:tcW w:w="4800" w:type="dxa"/>
            <w:hideMark/>
          </w:tcPr>
          <w:p w14:paraId="7B5E9EAF"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They plan assessments of student learning, provide frequent feedback, assist students in the achievement of the standards, and use evidence of student learning to improve their program.</w:t>
            </w:r>
          </w:p>
        </w:tc>
        <w:tc>
          <w:tcPr>
            <w:tcW w:w="1000" w:type="dxa"/>
            <w:noWrap/>
            <w:hideMark/>
          </w:tcPr>
          <w:p w14:paraId="77FA979B"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63971536"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361594DB"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74FC6009"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10FD283E"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5AFD8673"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4B1BBEE5"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02773E39"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r w:rsidR="0049587D" w:rsidRPr="0049587D" w14:paraId="17937D48" w14:textId="77777777" w:rsidTr="00E62ECB">
        <w:trPr>
          <w:cantSplit/>
          <w:trHeight w:val="1230"/>
        </w:trPr>
        <w:tc>
          <w:tcPr>
            <w:tcW w:w="4800" w:type="dxa"/>
            <w:hideMark/>
          </w:tcPr>
          <w:p w14:paraId="51FDC0EA" w14:textId="77777777" w:rsidR="0049587D" w:rsidRPr="00A567F7" w:rsidRDefault="0049587D" w:rsidP="00A567F7">
            <w:pPr>
              <w:pStyle w:val="ListParagraph"/>
              <w:numPr>
                <w:ilvl w:val="0"/>
                <w:numId w:val="1"/>
              </w:numPr>
              <w:rPr>
                <w:rFonts w:ascii="Calibri" w:eastAsia="Times New Roman" w:hAnsi="Calibri" w:cs="Times New Roman"/>
                <w:color w:val="000000"/>
              </w:rPr>
            </w:pPr>
            <w:r w:rsidRPr="00A567F7">
              <w:rPr>
                <w:rFonts w:ascii="Calibri" w:eastAsia="Times New Roman" w:hAnsi="Calibri" w:cs="Times New Roman"/>
                <w:color w:val="000000"/>
              </w:rPr>
              <w:t>Beginning teachers assure that students at various English proficiency levels have the academic language needed to meaningfully engage in the content.</w:t>
            </w:r>
          </w:p>
        </w:tc>
        <w:tc>
          <w:tcPr>
            <w:tcW w:w="1000" w:type="dxa"/>
            <w:noWrap/>
            <w:hideMark/>
          </w:tcPr>
          <w:p w14:paraId="0EDEAB73"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080" w:type="dxa"/>
            <w:noWrap/>
            <w:hideMark/>
          </w:tcPr>
          <w:p w14:paraId="0F641779"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940" w:type="dxa"/>
            <w:noWrap/>
            <w:hideMark/>
          </w:tcPr>
          <w:p w14:paraId="0DE53562"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2D3D9B76"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1100" w:type="dxa"/>
            <w:noWrap/>
            <w:hideMark/>
          </w:tcPr>
          <w:p w14:paraId="2F81D3D0"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760" w:type="dxa"/>
            <w:noWrap/>
            <w:hideMark/>
          </w:tcPr>
          <w:p w14:paraId="22A79327"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11C508AD"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c>
          <w:tcPr>
            <w:tcW w:w="820" w:type="dxa"/>
            <w:noWrap/>
            <w:hideMark/>
          </w:tcPr>
          <w:p w14:paraId="4EEA8F97" w14:textId="77777777" w:rsidR="0049587D" w:rsidRPr="0049587D" w:rsidRDefault="0049587D" w:rsidP="0049587D">
            <w:pPr>
              <w:rPr>
                <w:rFonts w:ascii="Calibri" w:eastAsia="Times New Roman" w:hAnsi="Calibri" w:cs="Times New Roman"/>
                <w:color w:val="000000"/>
              </w:rPr>
            </w:pPr>
            <w:r w:rsidRPr="0049587D">
              <w:rPr>
                <w:rFonts w:ascii="Calibri" w:eastAsia="Times New Roman" w:hAnsi="Calibri" w:cs="Times New Roman"/>
                <w:color w:val="000000"/>
              </w:rPr>
              <w:t> </w:t>
            </w:r>
          </w:p>
        </w:tc>
      </w:tr>
    </w:tbl>
    <w:p w14:paraId="1039FC70"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518A" w14:textId="77777777" w:rsidR="00F43CB1" w:rsidRDefault="00F43CB1" w:rsidP="0089447D">
      <w:pPr>
        <w:spacing w:after="0" w:line="240" w:lineRule="auto"/>
      </w:pPr>
      <w:r>
        <w:separator/>
      </w:r>
    </w:p>
  </w:endnote>
  <w:endnote w:type="continuationSeparator" w:id="0">
    <w:p w14:paraId="43D8C75A" w14:textId="77777777" w:rsidR="00F43CB1" w:rsidRDefault="00F43CB1"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CD7A"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85EB0">
          <w:rPr>
            <w:noProof/>
          </w:rPr>
          <w:t>2</w:t>
        </w:r>
        <w:r>
          <w:rPr>
            <w:noProof/>
          </w:rPr>
          <w:fldChar w:fldCharType="end"/>
        </w:r>
      </w:sdtContent>
    </w:sdt>
  </w:p>
  <w:p w14:paraId="6E5DC32B"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5023" w14:textId="77777777" w:rsidR="00F43CB1" w:rsidRDefault="00F43CB1" w:rsidP="0089447D">
      <w:pPr>
        <w:spacing w:after="0" w:line="240" w:lineRule="auto"/>
      </w:pPr>
      <w:r>
        <w:separator/>
      </w:r>
    </w:p>
  </w:footnote>
  <w:footnote w:type="continuationSeparator" w:id="0">
    <w:p w14:paraId="24E2E168" w14:textId="77777777" w:rsidR="00F43CB1" w:rsidRDefault="00F43CB1"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4357F"/>
    <w:multiLevelType w:val="hybridMultilevel"/>
    <w:tmpl w:val="19F2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20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4324C"/>
    <w:rsid w:val="00084C6B"/>
    <w:rsid w:val="00096558"/>
    <w:rsid w:val="000B7CC2"/>
    <w:rsid w:val="00141FD2"/>
    <w:rsid w:val="00197A65"/>
    <w:rsid w:val="00292357"/>
    <w:rsid w:val="002B4D6A"/>
    <w:rsid w:val="002E3481"/>
    <w:rsid w:val="00302301"/>
    <w:rsid w:val="00317C64"/>
    <w:rsid w:val="003E74D4"/>
    <w:rsid w:val="00424FF5"/>
    <w:rsid w:val="00436721"/>
    <w:rsid w:val="00446185"/>
    <w:rsid w:val="0045375E"/>
    <w:rsid w:val="00485CA3"/>
    <w:rsid w:val="0049587D"/>
    <w:rsid w:val="004D5658"/>
    <w:rsid w:val="00550E1F"/>
    <w:rsid w:val="00554159"/>
    <w:rsid w:val="005B5DF3"/>
    <w:rsid w:val="006B20C3"/>
    <w:rsid w:val="006D5D63"/>
    <w:rsid w:val="006F2C2B"/>
    <w:rsid w:val="006F3F3A"/>
    <w:rsid w:val="00785EB0"/>
    <w:rsid w:val="007F1560"/>
    <w:rsid w:val="00850230"/>
    <w:rsid w:val="0089447D"/>
    <w:rsid w:val="008C0909"/>
    <w:rsid w:val="00946686"/>
    <w:rsid w:val="00A54AB4"/>
    <w:rsid w:val="00A567F7"/>
    <w:rsid w:val="00BE6422"/>
    <w:rsid w:val="00BF21DC"/>
    <w:rsid w:val="00C07478"/>
    <w:rsid w:val="00C4263F"/>
    <w:rsid w:val="00C76805"/>
    <w:rsid w:val="00CD504A"/>
    <w:rsid w:val="00DA5249"/>
    <w:rsid w:val="00E62ECB"/>
    <w:rsid w:val="00F2657A"/>
    <w:rsid w:val="00F43CB1"/>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734E"/>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6B20C3"/>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302301"/>
    <w:pPr>
      <w:spacing w:after="0" w:line="24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20C3"/>
    <w:rPr>
      <w:rFonts w:ascii="Calibri" w:hAnsi="Calibri" w:cs="Calibri"/>
      <w:b/>
      <w:sz w:val="36"/>
    </w:rPr>
  </w:style>
  <w:style w:type="character" w:customStyle="1" w:styleId="Heading2Char">
    <w:name w:val="Heading 2 Char"/>
    <w:basedOn w:val="DefaultParagraphFont"/>
    <w:link w:val="Heading2"/>
    <w:uiPriority w:val="9"/>
    <w:rsid w:val="00302301"/>
    <w:rPr>
      <w:b/>
      <w:bCs/>
    </w:rPr>
  </w:style>
  <w:style w:type="character" w:styleId="PlaceholderText">
    <w:name w:val="Placeholder Text"/>
    <w:basedOn w:val="DefaultParagraphFont"/>
    <w:uiPriority w:val="99"/>
    <w:semiHidden/>
    <w:rsid w:val="00302301"/>
    <w:rPr>
      <w:color w:val="808080"/>
    </w:rPr>
  </w:style>
  <w:style w:type="paragraph" w:styleId="ListParagraph">
    <w:name w:val="List Paragraph"/>
    <w:basedOn w:val="Normal"/>
    <w:uiPriority w:val="34"/>
    <w:qFormat/>
    <w:rsid w:val="00A56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20150605">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1910768128">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59F6A873D84AB0AD2B34AF4ACB7D2F"/>
        <w:category>
          <w:name w:val="General"/>
          <w:gallery w:val="placeholder"/>
        </w:category>
        <w:types>
          <w:type w:val="bbPlcHdr"/>
        </w:types>
        <w:behaviors>
          <w:behavior w:val="content"/>
        </w:behaviors>
        <w:guid w:val="{C9EBC102-C867-4E90-880F-8F26E09F8D5A}"/>
      </w:docPartPr>
      <w:docPartBody>
        <w:p w:rsidR="004007C1" w:rsidRDefault="00DA4A0D" w:rsidP="00DA4A0D">
          <w:pPr>
            <w:pStyle w:val="1B59F6A873D84AB0AD2B34AF4ACB7D2F"/>
          </w:pPr>
          <w:r>
            <w:t xml:space="preserve"> </w:t>
          </w:r>
          <w:r w:rsidRPr="009F6482">
            <w:rPr>
              <w:rStyle w:val="PlaceholderText"/>
            </w:rPr>
            <w:t xml:space="preserve">Course Title and Number1 </w:t>
          </w:r>
        </w:p>
      </w:docPartBody>
    </w:docPart>
    <w:docPart>
      <w:docPartPr>
        <w:name w:val="D803DD0907914C748B7EF7824BA1E917"/>
        <w:category>
          <w:name w:val="General"/>
          <w:gallery w:val="placeholder"/>
        </w:category>
        <w:types>
          <w:type w:val="bbPlcHdr"/>
        </w:types>
        <w:behaviors>
          <w:behavior w:val="content"/>
        </w:behaviors>
        <w:guid w:val="{84969E35-E578-492D-9DFB-E35674DA6D10}"/>
      </w:docPartPr>
      <w:docPartBody>
        <w:p w:rsidR="004007C1" w:rsidRDefault="00DA4A0D" w:rsidP="00DA4A0D">
          <w:pPr>
            <w:pStyle w:val="D803DD0907914C748B7EF7824BA1E917"/>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3DC6DD5D43E9428B91FFEBFA1EE68DA5"/>
        <w:category>
          <w:name w:val="General"/>
          <w:gallery w:val="placeholder"/>
        </w:category>
        <w:types>
          <w:type w:val="bbPlcHdr"/>
        </w:types>
        <w:behaviors>
          <w:behavior w:val="content"/>
        </w:behaviors>
        <w:guid w:val="{7A10FE33-7F65-4D08-B631-888962C231CC}"/>
      </w:docPartPr>
      <w:docPartBody>
        <w:p w:rsidR="004007C1" w:rsidRDefault="00DA4A0D" w:rsidP="00DA4A0D">
          <w:pPr>
            <w:pStyle w:val="3DC6DD5D43E9428B91FFEBFA1EE68DA5"/>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F5E499FCF3F44BC5B21CAA86A04A4641"/>
        <w:category>
          <w:name w:val="General"/>
          <w:gallery w:val="placeholder"/>
        </w:category>
        <w:types>
          <w:type w:val="bbPlcHdr"/>
        </w:types>
        <w:behaviors>
          <w:behavior w:val="content"/>
        </w:behaviors>
        <w:guid w:val="{19CD3296-4670-4FFA-8434-869569B6779B}"/>
      </w:docPartPr>
      <w:docPartBody>
        <w:p w:rsidR="004007C1" w:rsidRDefault="00DA4A0D" w:rsidP="00DA4A0D">
          <w:pPr>
            <w:pStyle w:val="F5E499FCF3F44BC5B21CAA86A04A4641"/>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220A1537B82D496EAA2F6B177037D87C"/>
        <w:category>
          <w:name w:val="General"/>
          <w:gallery w:val="placeholder"/>
        </w:category>
        <w:types>
          <w:type w:val="bbPlcHdr"/>
        </w:types>
        <w:behaviors>
          <w:behavior w:val="content"/>
        </w:behaviors>
        <w:guid w:val="{6E61A11B-0726-4163-A431-8095127309B8}"/>
      </w:docPartPr>
      <w:docPartBody>
        <w:p w:rsidR="004007C1" w:rsidRDefault="00DA4A0D" w:rsidP="00DA4A0D">
          <w:pPr>
            <w:pStyle w:val="220A1537B82D496EAA2F6B177037D87C"/>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210F6199CEFE44A195947F6BC33E8DFD"/>
        <w:category>
          <w:name w:val="General"/>
          <w:gallery w:val="placeholder"/>
        </w:category>
        <w:types>
          <w:type w:val="bbPlcHdr"/>
        </w:types>
        <w:behaviors>
          <w:behavior w:val="content"/>
        </w:behaviors>
        <w:guid w:val="{5C1C8B2B-AD75-4E24-951C-B7E0EE7FE690}"/>
      </w:docPartPr>
      <w:docPartBody>
        <w:p w:rsidR="004007C1" w:rsidRDefault="00DA4A0D" w:rsidP="00DA4A0D">
          <w:pPr>
            <w:pStyle w:val="210F6199CEFE44A195947F6BC33E8DFD"/>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187036B8F559499C9D604DF896B525CD"/>
        <w:category>
          <w:name w:val="General"/>
          <w:gallery w:val="placeholder"/>
        </w:category>
        <w:types>
          <w:type w:val="bbPlcHdr"/>
        </w:types>
        <w:behaviors>
          <w:behavior w:val="content"/>
        </w:behaviors>
        <w:guid w:val="{1C7FF2D0-0561-4ADA-8C59-A75E67548583}"/>
      </w:docPartPr>
      <w:docPartBody>
        <w:p w:rsidR="004007C1" w:rsidRDefault="00DA4A0D" w:rsidP="00DA4A0D">
          <w:pPr>
            <w:pStyle w:val="187036B8F559499C9D604DF896B525CD"/>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587A21FAB99A45A3B87198A40969CFDE"/>
        <w:category>
          <w:name w:val="General"/>
          <w:gallery w:val="placeholder"/>
        </w:category>
        <w:types>
          <w:type w:val="bbPlcHdr"/>
        </w:types>
        <w:behaviors>
          <w:behavior w:val="content"/>
        </w:behaviors>
        <w:guid w:val="{30A91536-5B93-436F-8670-04DD8CA4D909}"/>
      </w:docPartPr>
      <w:docPartBody>
        <w:p w:rsidR="004007C1" w:rsidRDefault="00DA4A0D" w:rsidP="00DA4A0D">
          <w:pPr>
            <w:pStyle w:val="587A21FAB99A45A3B87198A40969CFDE"/>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8D2120E7794C4CF4BC336094FB3DAFA3"/>
        <w:category>
          <w:name w:val="General"/>
          <w:gallery w:val="placeholder"/>
        </w:category>
        <w:types>
          <w:type w:val="bbPlcHdr"/>
        </w:types>
        <w:behaviors>
          <w:behavior w:val="content"/>
        </w:behaviors>
        <w:guid w:val="{AE5D67E0-4B15-4B11-8482-784F3241EC50}"/>
      </w:docPartPr>
      <w:docPartBody>
        <w:p w:rsidR="00587B78" w:rsidRDefault="004007C1" w:rsidP="004007C1">
          <w:pPr>
            <w:pStyle w:val="8D2120E7794C4CF4BC336094FB3DAFA3"/>
          </w:pPr>
          <w:r>
            <w:rPr>
              <w:rStyle w:val="PlaceholderText"/>
            </w:rPr>
            <w:t>Institution Name</w:t>
          </w:r>
        </w:p>
      </w:docPartBody>
    </w:docPart>
    <w:docPart>
      <w:docPartPr>
        <w:name w:val="F6095EF320B14807A9EBC857CF603902"/>
        <w:category>
          <w:name w:val="General"/>
          <w:gallery w:val="placeholder"/>
        </w:category>
        <w:types>
          <w:type w:val="bbPlcHdr"/>
        </w:types>
        <w:behaviors>
          <w:behavior w:val="content"/>
        </w:behaviors>
        <w:guid w:val="{D2166BCA-3A83-4CC9-B531-98781D5FF6B2}"/>
      </w:docPartPr>
      <w:docPartBody>
        <w:p w:rsidR="00587B78" w:rsidRDefault="004007C1" w:rsidP="004007C1">
          <w:pPr>
            <w:pStyle w:val="F6095EF320B14807A9EBC857CF603902"/>
          </w:pPr>
          <w:r>
            <w:rPr>
              <w:rStyle w:val="PlaceholderText"/>
            </w:rPr>
            <w:t>Program Coordinator Name</w:t>
          </w:r>
        </w:p>
      </w:docPartBody>
    </w:docPart>
    <w:docPart>
      <w:docPartPr>
        <w:name w:val="1C06AD5ED2744993BD4ABB712ED4A8B8"/>
        <w:category>
          <w:name w:val="General"/>
          <w:gallery w:val="placeholder"/>
        </w:category>
        <w:types>
          <w:type w:val="bbPlcHdr"/>
        </w:types>
        <w:behaviors>
          <w:behavior w:val="content"/>
        </w:behaviors>
        <w:guid w:val="{BBAA8B24-4D4C-4FB5-9457-F5DAF6E5F401}"/>
      </w:docPartPr>
      <w:docPartBody>
        <w:p w:rsidR="00587B78" w:rsidRDefault="004007C1" w:rsidP="004007C1">
          <w:pPr>
            <w:pStyle w:val="1C06AD5ED2744993BD4ABB712ED4A8B8"/>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EC"/>
    <w:rsid w:val="00027020"/>
    <w:rsid w:val="001A797A"/>
    <w:rsid w:val="001F1EEE"/>
    <w:rsid w:val="004007C1"/>
    <w:rsid w:val="0041776A"/>
    <w:rsid w:val="00587B78"/>
    <w:rsid w:val="0063255E"/>
    <w:rsid w:val="006F29D9"/>
    <w:rsid w:val="009C4C43"/>
    <w:rsid w:val="00B7148A"/>
    <w:rsid w:val="00C003EC"/>
    <w:rsid w:val="00C06A73"/>
    <w:rsid w:val="00CE729C"/>
    <w:rsid w:val="00DA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7C1"/>
    <w:rPr>
      <w:color w:val="808080"/>
    </w:rPr>
  </w:style>
  <w:style w:type="paragraph" w:customStyle="1" w:styleId="8D2120E7794C4CF4BC336094FB3DAFA3">
    <w:name w:val="8D2120E7794C4CF4BC336094FB3DAFA3"/>
    <w:rsid w:val="004007C1"/>
  </w:style>
  <w:style w:type="paragraph" w:customStyle="1" w:styleId="F6095EF320B14807A9EBC857CF603902">
    <w:name w:val="F6095EF320B14807A9EBC857CF603902"/>
    <w:rsid w:val="004007C1"/>
  </w:style>
  <w:style w:type="paragraph" w:customStyle="1" w:styleId="1C06AD5ED2744993BD4ABB712ED4A8B8">
    <w:name w:val="1C06AD5ED2744993BD4ABB712ED4A8B8"/>
    <w:rsid w:val="004007C1"/>
  </w:style>
  <w:style w:type="paragraph" w:customStyle="1" w:styleId="1B59F6A873D84AB0AD2B34AF4ACB7D2F">
    <w:name w:val="1B59F6A873D84AB0AD2B34AF4ACB7D2F"/>
    <w:rsid w:val="00DA4A0D"/>
  </w:style>
  <w:style w:type="paragraph" w:customStyle="1" w:styleId="D803DD0907914C748B7EF7824BA1E917">
    <w:name w:val="D803DD0907914C748B7EF7824BA1E917"/>
    <w:rsid w:val="00DA4A0D"/>
  </w:style>
  <w:style w:type="paragraph" w:customStyle="1" w:styleId="3DC6DD5D43E9428B91FFEBFA1EE68DA5">
    <w:name w:val="3DC6DD5D43E9428B91FFEBFA1EE68DA5"/>
    <w:rsid w:val="00DA4A0D"/>
  </w:style>
  <w:style w:type="paragraph" w:customStyle="1" w:styleId="F5E499FCF3F44BC5B21CAA86A04A4641">
    <w:name w:val="F5E499FCF3F44BC5B21CAA86A04A4641"/>
    <w:rsid w:val="00DA4A0D"/>
  </w:style>
  <w:style w:type="paragraph" w:customStyle="1" w:styleId="220A1537B82D496EAA2F6B177037D87C">
    <w:name w:val="220A1537B82D496EAA2F6B177037D87C"/>
    <w:rsid w:val="00DA4A0D"/>
  </w:style>
  <w:style w:type="paragraph" w:customStyle="1" w:styleId="210F6199CEFE44A195947F6BC33E8DFD">
    <w:name w:val="210F6199CEFE44A195947F6BC33E8DFD"/>
    <w:rsid w:val="00DA4A0D"/>
  </w:style>
  <w:style w:type="paragraph" w:customStyle="1" w:styleId="187036B8F559499C9D604DF896B525CD">
    <w:name w:val="187036B8F559499C9D604DF896B525CD"/>
    <w:rsid w:val="00DA4A0D"/>
  </w:style>
  <w:style w:type="paragraph" w:customStyle="1" w:styleId="587A21FAB99A45A3B87198A40969CFDE">
    <w:name w:val="587A21FAB99A45A3B87198A40969CFDE"/>
    <w:rsid w:val="00DA4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Home Economics</dc:title>
  <dc:subject/>
  <dc:creator>IOsamwonyi@ctc.ca.gov</dc:creator>
  <cp:keywords/>
  <dc:description/>
  <cp:lastModifiedBy>Jones, Cheyenne</cp:lastModifiedBy>
  <cp:revision>3</cp:revision>
  <dcterms:created xsi:type="dcterms:W3CDTF">2020-12-17T00:06:00Z</dcterms:created>
  <dcterms:modified xsi:type="dcterms:W3CDTF">2023-11-29T22:25:00Z</dcterms:modified>
</cp:coreProperties>
</file>